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240" w:rsidRPr="00082DC8" w:rsidRDefault="00421240" w:rsidP="00082DC8">
      <w:pPr>
        <w:autoSpaceDE w:val="0"/>
        <w:ind w:firstLine="709"/>
        <w:rPr>
          <w:rFonts w:ascii="Tahoma" w:hAnsi="Tahoma" w:cs="Tahoma"/>
          <w:bCs/>
          <w:szCs w:val="20"/>
        </w:rPr>
      </w:pPr>
      <w:r w:rsidRPr="00082DC8">
        <w:rPr>
          <w:rFonts w:ascii="Tahoma" w:hAnsi="Tahoma" w:cs="Tahoma"/>
          <w:bCs/>
          <w:szCs w:val="20"/>
        </w:rPr>
        <w:t xml:space="preserve"> </w:t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="00082DC8" w:rsidRPr="00082DC8">
        <w:rPr>
          <w:rFonts w:ascii="Tahoma" w:hAnsi="Tahoma" w:cs="Tahoma"/>
          <w:bCs/>
          <w:szCs w:val="20"/>
        </w:rPr>
        <w:tab/>
      </w:r>
      <w:r w:rsid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>УТВЕРЖДАЮ:</w:t>
      </w:r>
    </w:p>
    <w:p w:rsidR="00421240" w:rsidRPr="00082DC8" w:rsidRDefault="00082DC8" w:rsidP="00421240">
      <w:pPr>
        <w:autoSpaceDE w:val="0"/>
        <w:rPr>
          <w:rFonts w:ascii="Tahoma" w:hAnsi="Tahoma" w:cs="Tahoma"/>
          <w:bCs/>
          <w:szCs w:val="20"/>
        </w:rPr>
      </w:pP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>Главный управляющий директор</w:t>
      </w:r>
    </w:p>
    <w:p w:rsidR="00421240" w:rsidRPr="00082DC8" w:rsidRDefault="00082DC8" w:rsidP="00421240">
      <w:pPr>
        <w:autoSpaceDE w:val="0"/>
        <w:rPr>
          <w:rFonts w:ascii="Tahoma" w:hAnsi="Tahoma" w:cs="Tahoma"/>
          <w:bCs/>
          <w:szCs w:val="20"/>
        </w:rPr>
      </w:pP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>ООО «Волжские коммунальные системы»</w:t>
      </w:r>
    </w:p>
    <w:p w:rsidR="00421240" w:rsidRPr="00082DC8" w:rsidRDefault="00082DC8" w:rsidP="00421240">
      <w:pPr>
        <w:autoSpaceDE w:val="0"/>
        <w:rPr>
          <w:rFonts w:ascii="Tahoma" w:hAnsi="Tahoma" w:cs="Tahoma"/>
          <w:bCs/>
          <w:szCs w:val="20"/>
        </w:rPr>
      </w:pP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>______________</w:t>
      </w:r>
      <w:r w:rsidR="002106DF">
        <w:rPr>
          <w:rFonts w:ascii="Tahoma" w:hAnsi="Tahoma" w:cs="Tahoma"/>
          <w:bCs/>
          <w:szCs w:val="20"/>
        </w:rPr>
        <w:t xml:space="preserve"> </w:t>
      </w:r>
      <w:r w:rsidR="00421240" w:rsidRPr="00082DC8">
        <w:rPr>
          <w:rFonts w:ascii="Tahoma" w:hAnsi="Tahoma" w:cs="Tahoma"/>
          <w:bCs/>
          <w:szCs w:val="20"/>
        </w:rPr>
        <w:t>П.В.</w:t>
      </w:r>
      <w:r w:rsidR="002106DF">
        <w:rPr>
          <w:rFonts w:ascii="Tahoma" w:hAnsi="Tahoma" w:cs="Tahoma"/>
          <w:bCs/>
          <w:szCs w:val="20"/>
        </w:rPr>
        <w:t xml:space="preserve"> </w:t>
      </w:r>
      <w:r w:rsidR="00421240" w:rsidRPr="00082DC8">
        <w:rPr>
          <w:rFonts w:ascii="Tahoma" w:hAnsi="Tahoma" w:cs="Tahoma"/>
          <w:bCs/>
          <w:szCs w:val="20"/>
        </w:rPr>
        <w:t>Едиг</w:t>
      </w:r>
      <w:r w:rsidR="004843DE" w:rsidRPr="00082DC8">
        <w:rPr>
          <w:rFonts w:ascii="Tahoma" w:hAnsi="Tahoma" w:cs="Tahoma"/>
          <w:bCs/>
          <w:szCs w:val="20"/>
        </w:rPr>
        <w:t xml:space="preserve">арев </w:t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 w:rsidR="00421240" w:rsidRPr="00082DC8">
        <w:rPr>
          <w:rFonts w:ascii="Tahoma" w:hAnsi="Tahoma" w:cs="Tahoma"/>
          <w:bCs/>
          <w:szCs w:val="20"/>
        </w:rPr>
        <w:tab/>
      </w:r>
      <w:r w:rsidR="006C3EB4">
        <w:rPr>
          <w:rFonts w:ascii="Tahoma" w:hAnsi="Tahoma" w:cs="Tahoma"/>
          <w:bCs/>
          <w:szCs w:val="20"/>
        </w:rPr>
        <w:tab/>
      </w:r>
      <w:r w:rsidR="004843DE" w:rsidRPr="00082DC8">
        <w:rPr>
          <w:rFonts w:ascii="Tahoma" w:hAnsi="Tahoma" w:cs="Tahoma"/>
          <w:bCs/>
          <w:szCs w:val="20"/>
        </w:rPr>
        <w:t>«_____»________________2019</w:t>
      </w:r>
      <w:r w:rsidR="00421240" w:rsidRPr="00082DC8">
        <w:rPr>
          <w:rFonts w:ascii="Tahoma" w:hAnsi="Tahoma" w:cs="Tahoma"/>
          <w:bCs/>
          <w:szCs w:val="20"/>
        </w:rPr>
        <w:t xml:space="preserve"> г.</w:t>
      </w:r>
    </w:p>
    <w:p w:rsidR="00421240" w:rsidRPr="00897D24" w:rsidRDefault="00421240" w:rsidP="00421240">
      <w:pPr>
        <w:autoSpaceDE w:val="0"/>
        <w:jc w:val="center"/>
        <w:rPr>
          <w:rFonts w:ascii="Tahoma" w:hAnsi="Tahoma" w:cs="Tahoma"/>
          <w:b/>
          <w:bCs/>
          <w:szCs w:val="20"/>
        </w:rPr>
      </w:pPr>
    </w:p>
    <w:p w:rsidR="002A77BA" w:rsidRDefault="002A77BA" w:rsidP="00421240">
      <w:pPr>
        <w:autoSpaceDE w:val="0"/>
        <w:jc w:val="both"/>
        <w:rPr>
          <w:rFonts w:cs="Times New Roman"/>
          <w:b/>
          <w:bCs/>
          <w:sz w:val="24"/>
        </w:rPr>
      </w:pPr>
    </w:p>
    <w:p w:rsidR="001D45D6" w:rsidRPr="00421240" w:rsidRDefault="001D45D6">
      <w:pPr>
        <w:autoSpaceDE w:val="0"/>
        <w:jc w:val="center"/>
        <w:rPr>
          <w:rFonts w:ascii="Tahoma" w:hAnsi="Tahoma" w:cs="Tahoma"/>
          <w:b/>
          <w:bCs/>
          <w:szCs w:val="20"/>
        </w:rPr>
      </w:pPr>
      <w:r w:rsidRPr="00421240">
        <w:rPr>
          <w:rFonts w:ascii="Tahoma" w:hAnsi="Tahoma" w:cs="Tahoma"/>
          <w:b/>
          <w:bCs/>
          <w:szCs w:val="20"/>
        </w:rPr>
        <w:t xml:space="preserve">ТЕХНИЧЕСКОЕ ЗАДАНИЕ </w:t>
      </w:r>
    </w:p>
    <w:p w:rsidR="00314AB0" w:rsidRDefault="00314AB0" w:rsidP="00306BB4">
      <w:pPr>
        <w:autoSpaceDE w:val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bCs/>
          <w:szCs w:val="20"/>
        </w:rPr>
        <w:t>на в</w:t>
      </w:r>
      <w:r w:rsidR="003E3420">
        <w:rPr>
          <w:rFonts w:ascii="Tahoma" w:hAnsi="Tahoma" w:cs="Tahoma"/>
          <w:b/>
          <w:bCs/>
          <w:szCs w:val="20"/>
        </w:rPr>
        <w:t xml:space="preserve">ыполнение СМР для организации энергоснабжения </w:t>
      </w:r>
      <w:r w:rsidR="00574566" w:rsidRPr="00FF5494">
        <w:rPr>
          <w:rFonts w:ascii="Tahoma" w:hAnsi="Tahoma" w:cs="Tahoma"/>
          <w:b/>
          <w:szCs w:val="20"/>
        </w:rPr>
        <w:t>КНС-Лесное Центрального района</w:t>
      </w:r>
    </w:p>
    <w:p w:rsidR="00306BB4" w:rsidRPr="00FF5494" w:rsidRDefault="003E3420" w:rsidP="00306BB4">
      <w:pPr>
        <w:autoSpaceDE w:val="0"/>
        <w:jc w:val="center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szCs w:val="20"/>
        </w:rPr>
        <w:t xml:space="preserve">по двум резервируемым вводам 0,4 кВ </w:t>
      </w:r>
      <w:r w:rsidR="00574566" w:rsidRPr="00FF5494">
        <w:rPr>
          <w:rFonts w:ascii="Tahoma" w:hAnsi="Tahoma" w:cs="Tahoma"/>
          <w:b/>
          <w:bCs/>
          <w:szCs w:val="20"/>
        </w:rPr>
        <w:t>от ТП-267А</w:t>
      </w:r>
    </w:p>
    <w:p w:rsidR="001912DB" w:rsidRPr="00421240" w:rsidRDefault="001912DB">
      <w:pPr>
        <w:autoSpaceDE w:val="0"/>
        <w:jc w:val="center"/>
        <w:rPr>
          <w:rFonts w:ascii="Tahoma" w:hAnsi="Tahoma" w:cs="Tahoma"/>
          <w:b/>
          <w:bCs/>
          <w:szCs w:val="20"/>
        </w:rPr>
      </w:pPr>
    </w:p>
    <w:p w:rsidR="001912DB" w:rsidRDefault="00C914AA" w:rsidP="00FF5494">
      <w:pPr>
        <w:autoSpaceDE w:val="0"/>
        <w:ind w:left="-567"/>
        <w:jc w:val="center"/>
        <w:rPr>
          <w:rFonts w:ascii="Tahoma" w:hAnsi="Tahoma" w:cs="Tahoma"/>
          <w:bCs/>
          <w:szCs w:val="20"/>
        </w:rPr>
      </w:pPr>
      <w:r w:rsidRPr="00082DC8">
        <w:rPr>
          <w:rFonts w:ascii="Tahoma" w:hAnsi="Tahoma" w:cs="Tahoma"/>
          <w:bCs/>
          <w:szCs w:val="20"/>
        </w:rPr>
        <w:t>Выполнение</w:t>
      </w:r>
      <w:r w:rsidR="00867E4F" w:rsidRPr="00082DC8">
        <w:rPr>
          <w:rFonts w:ascii="Tahoma" w:hAnsi="Tahoma" w:cs="Tahoma"/>
          <w:bCs/>
          <w:szCs w:val="20"/>
        </w:rPr>
        <w:t xml:space="preserve"> </w:t>
      </w:r>
      <w:r w:rsidR="00A5260F">
        <w:rPr>
          <w:rFonts w:ascii="Tahoma" w:hAnsi="Tahoma" w:cs="Tahoma"/>
          <w:bCs/>
          <w:szCs w:val="20"/>
        </w:rPr>
        <w:t>мероприятий по технологическому присоединению к электрическим сетям ООО «ОРЭС-Тольятти»</w:t>
      </w:r>
    </w:p>
    <w:p w:rsidR="006C3EB4" w:rsidRPr="00421240" w:rsidRDefault="006C3EB4" w:rsidP="006C3EB4">
      <w:pPr>
        <w:autoSpaceDE w:val="0"/>
        <w:ind w:left="-426"/>
        <w:jc w:val="center"/>
        <w:rPr>
          <w:rFonts w:ascii="Tahoma" w:hAnsi="Tahoma" w:cs="Tahoma"/>
          <w:b/>
          <w:bCs/>
          <w:szCs w:val="20"/>
        </w:rPr>
      </w:pPr>
    </w:p>
    <w:tbl>
      <w:tblPr>
        <w:tblW w:w="10490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545"/>
        <w:gridCol w:w="6945"/>
      </w:tblGrid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90F07" w:rsidRDefault="001D45D6" w:rsidP="00955372">
            <w:pPr>
              <w:pStyle w:val="TableContents"/>
              <w:autoSpaceDE w:val="0"/>
              <w:snapToGrid w:val="0"/>
              <w:jc w:val="center"/>
              <w:rPr>
                <w:rFonts w:ascii="Tahoma" w:hAnsi="Tahoma" w:cs="Tahoma"/>
                <w:bCs/>
                <w:szCs w:val="20"/>
              </w:rPr>
            </w:pPr>
            <w:r w:rsidRPr="00490F07">
              <w:rPr>
                <w:rFonts w:ascii="Tahoma" w:hAnsi="Tahoma" w:cs="Tahoma"/>
                <w:bCs/>
                <w:szCs w:val="20"/>
              </w:rPr>
              <w:t>Перечень основных данных и требований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45D6" w:rsidRPr="00490F07" w:rsidRDefault="001D45D6" w:rsidP="00955372">
            <w:pPr>
              <w:pStyle w:val="TableContents"/>
              <w:autoSpaceDE w:val="0"/>
              <w:snapToGrid w:val="0"/>
              <w:jc w:val="center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bCs/>
                <w:szCs w:val="20"/>
              </w:rPr>
              <w:t>Содержание основных данных и требований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</w:tcPr>
          <w:p w:rsidR="001D45D6" w:rsidRPr="00490F07" w:rsidRDefault="001D45D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1. Заказчик (наименование, адрес, платежные и контактные реквизиты).</w:t>
            </w:r>
          </w:p>
        </w:tc>
        <w:tc>
          <w:tcPr>
            <w:tcW w:w="6945" w:type="dxa"/>
            <w:shd w:val="clear" w:color="auto" w:fill="auto"/>
          </w:tcPr>
          <w:p w:rsidR="00CE4CF6" w:rsidRPr="00490F07" w:rsidRDefault="001D45D6">
            <w:pPr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 xml:space="preserve">Сокращенное наименование: </w:t>
            </w:r>
          </w:p>
          <w:p w:rsidR="001D45D6" w:rsidRPr="00490F07" w:rsidRDefault="001D45D6">
            <w:pPr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bCs/>
                <w:szCs w:val="20"/>
              </w:rPr>
              <w:t>ООО «Волжские коммунальные системы»</w:t>
            </w:r>
            <w:r w:rsidRPr="00490F07">
              <w:rPr>
                <w:rFonts w:ascii="Tahoma" w:hAnsi="Tahoma" w:cs="Tahoma"/>
                <w:szCs w:val="20"/>
              </w:rPr>
              <w:t xml:space="preserve"> </w:t>
            </w:r>
          </w:p>
          <w:p w:rsidR="001D45D6" w:rsidRPr="00490F07" w:rsidRDefault="001D45D6">
            <w:pPr>
              <w:autoSpaceDE w:val="0"/>
              <w:rPr>
                <w:rFonts w:ascii="Tahoma" w:hAnsi="Tahoma" w:cs="Tahoma"/>
                <w:bCs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 xml:space="preserve">Полное наименование: </w:t>
            </w:r>
            <w:r w:rsidRPr="00490F07">
              <w:rPr>
                <w:rFonts w:ascii="Tahoma" w:hAnsi="Tahoma" w:cs="Tahoma"/>
                <w:bCs/>
                <w:szCs w:val="20"/>
              </w:rPr>
              <w:t>Общество с ограниченной ответственностью</w:t>
            </w:r>
          </w:p>
          <w:p w:rsidR="001D45D6" w:rsidRPr="00490F07" w:rsidRDefault="001D45D6">
            <w:pPr>
              <w:autoSpaceDE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bCs/>
                <w:szCs w:val="20"/>
              </w:rPr>
              <w:t>«Волжские коммунальные системы»</w:t>
            </w:r>
            <w:r w:rsidRPr="00490F07">
              <w:rPr>
                <w:rFonts w:ascii="Tahoma" w:hAnsi="Tahoma" w:cs="Tahoma"/>
                <w:szCs w:val="20"/>
              </w:rPr>
              <w:t xml:space="preserve"> </w:t>
            </w:r>
          </w:p>
          <w:p w:rsidR="001D45D6" w:rsidRPr="00490F07" w:rsidRDefault="001D45D6">
            <w:pPr>
              <w:autoSpaceDE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ИНН/КПП: 6312101799 / 632401001</w:t>
            </w:r>
          </w:p>
          <w:p w:rsidR="001D45D6" w:rsidRPr="00490F07" w:rsidRDefault="001D45D6">
            <w:pPr>
              <w:autoSpaceDE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Адрес почтовый: 445007, РФ, Самарская область, город Тольятти, бульвар 50 лет Октября, д. 50</w:t>
            </w:r>
          </w:p>
          <w:p w:rsidR="001D45D6" w:rsidRPr="00490F07" w:rsidRDefault="001D45D6">
            <w:pPr>
              <w:autoSpaceDE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Адрес местонахождения (юридический адрес):</w:t>
            </w:r>
          </w:p>
          <w:p w:rsidR="001D45D6" w:rsidRPr="00490F07" w:rsidRDefault="001D45D6">
            <w:pPr>
              <w:autoSpaceDE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445007, РФ, Самарская область, город Тольятти, бульвар 50 лет Октября, д. 50, т/факс(8482) 22-07-35</w:t>
            </w:r>
          </w:p>
          <w:p w:rsidR="00CE4CF6" w:rsidRPr="00490F07" w:rsidRDefault="001D45D6">
            <w:pPr>
              <w:autoSpaceDE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 xml:space="preserve">Расчётный счёт: 40702810554060004898 в </w:t>
            </w:r>
            <w:r w:rsidR="00267CB7" w:rsidRPr="00490F07">
              <w:rPr>
                <w:rFonts w:ascii="Tahoma" w:hAnsi="Tahoma" w:cs="Tahoma"/>
                <w:szCs w:val="20"/>
              </w:rPr>
              <w:t xml:space="preserve">Поволжский банк </w:t>
            </w:r>
          </w:p>
          <w:p w:rsidR="001D45D6" w:rsidRPr="00490F07" w:rsidRDefault="00267CB7">
            <w:pPr>
              <w:autoSpaceDE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ПАО СБЕРБАНК г</w:t>
            </w:r>
            <w:proofErr w:type="gramStart"/>
            <w:r w:rsidRPr="00490F07">
              <w:rPr>
                <w:rFonts w:ascii="Tahoma" w:hAnsi="Tahoma" w:cs="Tahoma"/>
                <w:szCs w:val="20"/>
              </w:rPr>
              <w:t>.С</w:t>
            </w:r>
            <w:proofErr w:type="gramEnd"/>
            <w:r w:rsidRPr="00490F07">
              <w:rPr>
                <w:rFonts w:ascii="Tahoma" w:hAnsi="Tahoma" w:cs="Tahoma"/>
                <w:szCs w:val="20"/>
              </w:rPr>
              <w:t>амара</w:t>
            </w:r>
          </w:p>
          <w:p w:rsidR="001D45D6" w:rsidRPr="00490F07" w:rsidRDefault="001D45D6" w:rsidP="00574566">
            <w:pPr>
              <w:pStyle w:val="11"/>
              <w:keepNext/>
              <w:numPr>
                <w:ilvl w:val="0"/>
                <w:numId w:val="0"/>
              </w:numPr>
              <w:tabs>
                <w:tab w:val="left" w:pos="-432"/>
                <w:tab w:val="left" w:pos="0"/>
              </w:tabs>
              <w:autoSpaceDE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БИК: 043601607</w:t>
            </w:r>
            <w:proofErr w:type="gramStart"/>
            <w:r w:rsidR="00574566">
              <w:rPr>
                <w:rFonts w:ascii="Tahoma" w:hAnsi="Tahoma" w:cs="Tahoma"/>
                <w:szCs w:val="20"/>
              </w:rPr>
              <w:t xml:space="preserve"> </w:t>
            </w:r>
            <w:r w:rsidRPr="00490F07">
              <w:rPr>
                <w:rFonts w:ascii="Tahoma" w:hAnsi="Tahoma" w:cs="Tahoma"/>
                <w:szCs w:val="20"/>
              </w:rPr>
              <w:t>К</w:t>
            </w:r>
            <w:proofErr w:type="gramEnd"/>
            <w:r w:rsidRPr="00490F07">
              <w:rPr>
                <w:rFonts w:ascii="Tahoma" w:hAnsi="Tahoma" w:cs="Tahoma"/>
                <w:szCs w:val="20"/>
              </w:rPr>
              <w:t xml:space="preserve"> /с: 30101810200000000607</w:t>
            </w:r>
          </w:p>
          <w:p w:rsidR="001D45D6" w:rsidRPr="00490F07" w:rsidRDefault="001D45D6">
            <w:pPr>
              <w:tabs>
                <w:tab w:val="left" w:pos="0"/>
              </w:tabs>
              <w:autoSpaceDE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 xml:space="preserve">Главный управляющий директор: </w:t>
            </w:r>
            <w:r w:rsidR="007140FB" w:rsidRPr="00490F07">
              <w:rPr>
                <w:rFonts w:ascii="Tahoma" w:hAnsi="Tahoma" w:cs="Tahoma"/>
                <w:szCs w:val="20"/>
              </w:rPr>
              <w:t>Едигарев Павел Владимирович</w:t>
            </w:r>
          </w:p>
          <w:p w:rsidR="001D45D6" w:rsidRPr="00490F07" w:rsidRDefault="001D45D6">
            <w:pPr>
              <w:tabs>
                <w:tab w:val="left" w:pos="0"/>
              </w:tabs>
              <w:autoSpaceDE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ОКПО: 67068036</w:t>
            </w:r>
            <w:r w:rsidR="00CE4CF6" w:rsidRPr="00490F07">
              <w:rPr>
                <w:rFonts w:ascii="Tahoma" w:hAnsi="Tahoma" w:cs="Tahoma"/>
                <w:szCs w:val="20"/>
              </w:rPr>
              <w:t xml:space="preserve"> </w:t>
            </w:r>
            <w:r w:rsidRPr="00490F07">
              <w:rPr>
                <w:rFonts w:ascii="Tahoma" w:hAnsi="Tahoma" w:cs="Tahoma"/>
                <w:szCs w:val="20"/>
              </w:rPr>
              <w:t>ОКАТО: 364</w:t>
            </w:r>
            <w:r w:rsidR="00267CB7" w:rsidRPr="00490F07">
              <w:rPr>
                <w:rFonts w:ascii="Tahoma" w:hAnsi="Tahoma" w:cs="Tahoma"/>
                <w:szCs w:val="20"/>
              </w:rPr>
              <w:t>40373000</w:t>
            </w:r>
          </w:p>
          <w:p w:rsidR="00267CB7" w:rsidRPr="00490F07" w:rsidRDefault="001D45D6" w:rsidP="00CE4CF6">
            <w:pPr>
              <w:tabs>
                <w:tab w:val="left" w:pos="0"/>
              </w:tabs>
              <w:autoSpaceDE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 xml:space="preserve">ОКВЭД: </w:t>
            </w:r>
            <w:r w:rsidR="00267CB7" w:rsidRPr="00490F07">
              <w:rPr>
                <w:rFonts w:ascii="Tahoma" w:hAnsi="Tahoma" w:cs="Tahoma"/>
                <w:szCs w:val="20"/>
              </w:rPr>
              <w:t>36.00.2</w:t>
            </w:r>
            <w:r w:rsidR="00CE4CF6" w:rsidRPr="00490F07">
              <w:rPr>
                <w:rFonts w:ascii="Tahoma" w:hAnsi="Tahoma" w:cs="Tahoma"/>
                <w:szCs w:val="20"/>
              </w:rPr>
              <w:t xml:space="preserve"> </w:t>
            </w:r>
            <w:r w:rsidRPr="00490F07">
              <w:rPr>
                <w:rFonts w:ascii="Tahoma" w:hAnsi="Tahoma" w:cs="Tahoma"/>
                <w:szCs w:val="20"/>
              </w:rPr>
              <w:t>ОГРН: 1106312008065</w:t>
            </w:r>
            <w:r w:rsidR="00CE4CF6" w:rsidRPr="00490F07">
              <w:rPr>
                <w:rFonts w:ascii="Tahoma" w:hAnsi="Tahoma" w:cs="Tahoma"/>
                <w:szCs w:val="20"/>
              </w:rPr>
              <w:t xml:space="preserve"> </w:t>
            </w:r>
            <w:r w:rsidR="00267CB7" w:rsidRPr="00490F07">
              <w:rPr>
                <w:rFonts w:ascii="Tahoma" w:hAnsi="Tahoma" w:cs="Tahoma"/>
                <w:szCs w:val="20"/>
              </w:rPr>
              <w:t>ОКТМО: 36740000001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</w:tcPr>
          <w:p w:rsidR="001D45D6" w:rsidRPr="00490F07" w:rsidRDefault="001D45D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2. Основание для проведения работ.</w:t>
            </w:r>
          </w:p>
        </w:tc>
        <w:tc>
          <w:tcPr>
            <w:tcW w:w="6945" w:type="dxa"/>
            <w:shd w:val="clear" w:color="auto" w:fill="auto"/>
          </w:tcPr>
          <w:p w:rsidR="001D45D6" w:rsidRPr="00490F07" w:rsidRDefault="001D45D6" w:rsidP="008126A5">
            <w:pPr>
              <w:pStyle w:val="TableContents"/>
              <w:autoSpaceDE w:val="0"/>
              <w:snapToGrid w:val="0"/>
              <w:rPr>
                <w:rFonts w:ascii="Tahoma" w:hAnsi="Tahoma" w:cs="Tahoma"/>
                <w:color w:val="000000"/>
                <w:szCs w:val="20"/>
              </w:rPr>
            </w:pPr>
            <w:r w:rsidRPr="00490F07">
              <w:rPr>
                <w:rFonts w:ascii="Tahoma" w:hAnsi="Tahoma" w:cs="Tahoma"/>
                <w:color w:val="000000"/>
                <w:szCs w:val="20"/>
              </w:rPr>
              <w:t>Инвестиционная программ</w:t>
            </w:r>
            <w:proofErr w:type="gramStart"/>
            <w:r w:rsidRPr="00490F07">
              <w:rPr>
                <w:rFonts w:ascii="Tahoma" w:hAnsi="Tahoma" w:cs="Tahoma"/>
                <w:color w:val="000000"/>
                <w:szCs w:val="20"/>
              </w:rPr>
              <w:t>а ООО</w:t>
            </w:r>
            <w:proofErr w:type="gramEnd"/>
            <w:r w:rsidRPr="00490F07">
              <w:rPr>
                <w:rFonts w:ascii="Tahoma" w:hAnsi="Tahoma" w:cs="Tahoma"/>
                <w:color w:val="000000"/>
                <w:szCs w:val="20"/>
              </w:rPr>
              <w:t xml:space="preserve">  «Волжские коммунальные системы» по виду деятельности «Водоотведение»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</w:tcPr>
          <w:p w:rsidR="001D45D6" w:rsidRPr="00490F07" w:rsidRDefault="001D45D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3. Наименование и местоположение объекта.</w:t>
            </w:r>
          </w:p>
        </w:tc>
        <w:tc>
          <w:tcPr>
            <w:tcW w:w="6945" w:type="dxa"/>
            <w:shd w:val="clear" w:color="auto" w:fill="auto"/>
          </w:tcPr>
          <w:p w:rsidR="009B7839" w:rsidRPr="00490F07" w:rsidRDefault="00B46524" w:rsidP="0056396B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К</w:t>
            </w:r>
            <w:r w:rsidR="001D45D6" w:rsidRPr="00490F07">
              <w:rPr>
                <w:rFonts w:ascii="Tahoma" w:hAnsi="Tahoma" w:cs="Tahoma"/>
                <w:szCs w:val="20"/>
              </w:rPr>
              <w:t>анализацион</w:t>
            </w:r>
            <w:r w:rsidRPr="00490F07">
              <w:rPr>
                <w:rFonts w:ascii="Tahoma" w:hAnsi="Tahoma" w:cs="Tahoma"/>
                <w:szCs w:val="20"/>
              </w:rPr>
              <w:t xml:space="preserve">ная насосная станция </w:t>
            </w:r>
            <w:r w:rsidR="004843DE" w:rsidRPr="00490F07">
              <w:rPr>
                <w:rFonts w:ascii="Tahoma" w:hAnsi="Tahoma" w:cs="Tahoma"/>
                <w:szCs w:val="20"/>
              </w:rPr>
              <w:t>КНС-</w:t>
            </w:r>
            <w:r w:rsidR="00490F07" w:rsidRPr="00490F07">
              <w:rPr>
                <w:rFonts w:ascii="Tahoma" w:hAnsi="Tahoma" w:cs="Tahoma"/>
                <w:szCs w:val="20"/>
              </w:rPr>
              <w:t>Лесное</w:t>
            </w:r>
            <w:r w:rsidR="001D45D6" w:rsidRPr="00490F07">
              <w:rPr>
                <w:rFonts w:ascii="Tahoma" w:hAnsi="Tahoma" w:cs="Tahoma"/>
                <w:szCs w:val="20"/>
              </w:rPr>
              <w:t xml:space="preserve">, Самарская область, </w:t>
            </w:r>
          </w:p>
          <w:p w:rsidR="001D45D6" w:rsidRPr="00490F07" w:rsidRDefault="004843DE" w:rsidP="00490F07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 xml:space="preserve">г.о. Тольятти, </w:t>
            </w:r>
            <w:r w:rsidR="00490F07" w:rsidRPr="00490F07">
              <w:rPr>
                <w:rFonts w:ascii="Tahoma" w:hAnsi="Tahoma" w:cs="Tahoma"/>
                <w:szCs w:val="20"/>
              </w:rPr>
              <w:t>Центральный</w:t>
            </w:r>
            <w:r w:rsidR="00B46524" w:rsidRPr="00490F07">
              <w:rPr>
                <w:rFonts w:ascii="Tahoma" w:hAnsi="Tahoma" w:cs="Tahoma"/>
                <w:szCs w:val="20"/>
              </w:rPr>
              <w:t xml:space="preserve"> рай</w:t>
            </w:r>
            <w:r w:rsidRPr="00490F07">
              <w:rPr>
                <w:rFonts w:ascii="Tahoma" w:hAnsi="Tahoma" w:cs="Tahoma"/>
                <w:szCs w:val="20"/>
              </w:rPr>
              <w:t xml:space="preserve">он, </w:t>
            </w:r>
            <w:r w:rsidR="00490F07" w:rsidRPr="00490F07">
              <w:rPr>
                <w:rFonts w:ascii="Tahoma" w:hAnsi="Tahoma" w:cs="Tahoma"/>
                <w:szCs w:val="20"/>
              </w:rPr>
              <w:t>Лесопарковое шоссе</w:t>
            </w:r>
            <w:r w:rsidR="00B46524" w:rsidRPr="00490F07">
              <w:rPr>
                <w:rFonts w:ascii="Tahoma" w:hAnsi="Tahoma" w:cs="Tahoma"/>
                <w:szCs w:val="20"/>
              </w:rPr>
              <w:t xml:space="preserve">, </w:t>
            </w:r>
            <w:r w:rsidR="00490F07" w:rsidRPr="00490F07">
              <w:rPr>
                <w:rFonts w:ascii="Tahoma" w:hAnsi="Tahoma" w:cs="Tahoma"/>
                <w:szCs w:val="20"/>
              </w:rPr>
              <w:t>2А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</w:tcPr>
          <w:p w:rsidR="001D45D6" w:rsidRPr="00490F07" w:rsidRDefault="001D45D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4. Источник финансирования.</w:t>
            </w:r>
          </w:p>
        </w:tc>
        <w:tc>
          <w:tcPr>
            <w:tcW w:w="6945" w:type="dxa"/>
            <w:shd w:val="clear" w:color="auto" w:fill="auto"/>
          </w:tcPr>
          <w:p w:rsidR="001D45D6" w:rsidRPr="00490F07" w:rsidRDefault="00FF453B">
            <w:pPr>
              <w:pStyle w:val="TableContents"/>
              <w:autoSpaceDE w:val="0"/>
              <w:snapToGrid w:val="0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Плата за ПДК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</w:tcPr>
          <w:p w:rsidR="001D45D6" w:rsidRPr="00490F07" w:rsidRDefault="001D45D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5. Цель и значение работ.</w:t>
            </w:r>
          </w:p>
        </w:tc>
        <w:tc>
          <w:tcPr>
            <w:tcW w:w="6945" w:type="dxa"/>
            <w:shd w:val="clear" w:color="auto" w:fill="auto"/>
          </w:tcPr>
          <w:p w:rsidR="001D45D6" w:rsidRPr="00490F07" w:rsidRDefault="001D45D6" w:rsidP="003E3420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 xml:space="preserve">Производство  </w:t>
            </w:r>
            <w:r w:rsidR="00267CB7" w:rsidRPr="00490F07">
              <w:rPr>
                <w:rFonts w:ascii="Tahoma" w:hAnsi="Tahoma" w:cs="Tahoma"/>
                <w:szCs w:val="20"/>
              </w:rPr>
              <w:t>СМР</w:t>
            </w:r>
            <w:r w:rsidR="00B46524" w:rsidRPr="00490F07">
              <w:rPr>
                <w:rFonts w:ascii="Tahoma" w:hAnsi="Tahoma" w:cs="Tahoma"/>
                <w:szCs w:val="20"/>
              </w:rPr>
              <w:t xml:space="preserve"> по реконструкции </w:t>
            </w:r>
            <w:r w:rsidR="003E3420">
              <w:rPr>
                <w:rFonts w:ascii="Tahoma" w:hAnsi="Tahoma" w:cs="Tahoma"/>
                <w:szCs w:val="20"/>
              </w:rPr>
              <w:t xml:space="preserve">системы энергоснабжения </w:t>
            </w:r>
            <w:r w:rsidR="00B46524" w:rsidRPr="00490F07">
              <w:rPr>
                <w:rFonts w:ascii="Tahoma" w:hAnsi="Tahoma" w:cs="Tahoma"/>
                <w:szCs w:val="20"/>
              </w:rPr>
              <w:t>К</w:t>
            </w:r>
            <w:r w:rsidRPr="00490F07">
              <w:rPr>
                <w:rFonts w:ascii="Tahoma" w:hAnsi="Tahoma" w:cs="Tahoma"/>
                <w:szCs w:val="20"/>
              </w:rPr>
              <w:t>НС-</w:t>
            </w:r>
            <w:r w:rsidR="00490F07" w:rsidRPr="00490F07">
              <w:rPr>
                <w:rFonts w:ascii="Tahoma" w:hAnsi="Tahoma" w:cs="Tahoma"/>
                <w:szCs w:val="20"/>
              </w:rPr>
              <w:t>Лесное</w:t>
            </w:r>
            <w:r w:rsidRPr="00490F07">
              <w:rPr>
                <w:rFonts w:ascii="Tahoma" w:hAnsi="Tahoma" w:cs="Tahoma"/>
                <w:szCs w:val="20"/>
              </w:rPr>
              <w:t xml:space="preserve"> </w:t>
            </w:r>
            <w:r w:rsidR="00490F07" w:rsidRPr="00490F07">
              <w:rPr>
                <w:rFonts w:ascii="Tahoma" w:hAnsi="Tahoma" w:cs="Tahoma"/>
                <w:szCs w:val="20"/>
              </w:rPr>
              <w:t>Центрального</w:t>
            </w:r>
            <w:r w:rsidR="00A5385D" w:rsidRPr="00490F07">
              <w:rPr>
                <w:rFonts w:ascii="Tahoma" w:hAnsi="Tahoma" w:cs="Tahoma"/>
                <w:szCs w:val="20"/>
              </w:rPr>
              <w:t xml:space="preserve"> района,</w:t>
            </w:r>
            <w:r w:rsidR="00267CB7" w:rsidRPr="00490F07">
              <w:rPr>
                <w:rFonts w:ascii="Tahoma" w:hAnsi="Tahoma" w:cs="Tahoma"/>
                <w:szCs w:val="20"/>
              </w:rPr>
              <w:t xml:space="preserve"> предусматривающей замену </w:t>
            </w:r>
            <w:r w:rsidR="0056396B" w:rsidRPr="00490F07">
              <w:rPr>
                <w:rFonts w:ascii="Tahoma" w:hAnsi="Tahoma" w:cs="Tahoma"/>
                <w:szCs w:val="20"/>
              </w:rPr>
              <w:t xml:space="preserve">сети электроснабжения </w:t>
            </w:r>
            <w:r w:rsidR="0056396B" w:rsidRPr="00490F07">
              <w:rPr>
                <w:rFonts w:ascii="Tahoma" w:hAnsi="Tahoma" w:cs="Tahoma"/>
                <w:bCs/>
                <w:szCs w:val="20"/>
              </w:rPr>
              <w:t xml:space="preserve">с устройством </w:t>
            </w:r>
            <w:r w:rsidR="00490F07" w:rsidRPr="00490F07">
              <w:rPr>
                <w:rFonts w:ascii="Tahoma" w:hAnsi="Tahoma" w:cs="Tahoma"/>
                <w:bCs/>
                <w:szCs w:val="20"/>
              </w:rPr>
              <w:t xml:space="preserve">двух силовых кабельных вводов 0,4 кВ от ТП-267А, </w:t>
            </w:r>
            <w:r w:rsidR="006C3EB4">
              <w:rPr>
                <w:rFonts w:ascii="Tahoma" w:hAnsi="Tahoma" w:cs="Tahoma"/>
                <w:bCs/>
                <w:szCs w:val="20"/>
              </w:rPr>
              <w:t xml:space="preserve">с установкой </w:t>
            </w:r>
            <w:r w:rsidR="0056396B" w:rsidRPr="00490F07">
              <w:rPr>
                <w:rFonts w:ascii="Tahoma" w:hAnsi="Tahoma" w:cs="Tahoma"/>
                <w:bCs/>
                <w:szCs w:val="20"/>
              </w:rPr>
              <w:t>коммерческого учета на границе балансовой принадлежности, ПНР.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574566" w:rsidRDefault="001D45D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574566">
              <w:rPr>
                <w:rFonts w:ascii="Tahoma" w:hAnsi="Tahoma" w:cs="Tahoma"/>
                <w:szCs w:val="20"/>
              </w:rPr>
              <w:t>6. Основные технико-экономические показатели и характеристики объекта, в том числе мощность и производительность.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B5BE9" w:rsidRPr="00574566" w:rsidRDefault="00CC6DC8" w:rsidP="007B5BE9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574566">
              <w:rPr>
                <w:rFonts w:ascii="Tahoma" w:hAnsi="Tahoma" w:cs="Tahoma"/>
                <w:szCs w:val="20"/>
              </w:rPr>
              <w:t>Максимальная мощность</w:t>
            </w:r>
            <w:r w:rsidR="00574566">
              <w:rPr>
                <w:rFonts w:ascii="Tahoma" w:hAnsi="Tahoma" w:cs="Tahoma"/>
                <w:szCs w:val="20"/>
              </w:rPr>
              <w:t xml:space="preserve"> – </w:t>
            </w:r>
            <w:r w:rsidRPr="00574566">
              <w:rPr>
                <w:rFonts w:ascii="Tahoma" w:hAnsi="Tahoma" w:cs="Tahoma"/>
                <w:szCs w:val="20"/>
              </w:rPr>
              <w:t>6</w:t>
            </w:r>
            <w:r w:rsidR="007B5BE9" w:rsidRPr="00574566">
              <w:rPr>
                <w:rFonts w:ascii="Tahoma" w:hAnsi="Tahoma" w:cs="Tahoma"/>
                <w:szCs w:val="20"/>
              </w:rPr>
              <w:t>0</w:t>
            </w:r>
            <w:r w:rsidR="00574566">
              <w:rPr>
                <w:rFonts w:ascii="Tahoma" w:hAnsi="Tahoma" w:cs="Tahoma"/>
                <w:szCs w:val="20"/>
              </w:rPr>
              <w:t xml:space="preserve"> </w:t>
            </w:r>
            <w:r w:rsidR="007B5BE9" w:rsidRPr="00574566">
              <w:rPr>
                <w:rFonts w:ascii="Tahoma" w:hAnsi="Tahoma" w:cs="Tahoma"/>
                <w:szCs w:val="20"/>
              </w:rPr>
              <w:t>кВт, класс напряжения электрической сети 0,4 кВ.</w:t>
            </w:r>
            <w:r w:rsidR="00574566" w:rsidRPr="00574566">
              <w:rPr>
                <w:rFonts w:ascii="Tahoma" w:hAnsi="Tahoma" w:cs="Tahoma"/>
                <w:szCs w:val="20"/>
              </w:rPr>
              <w:t xml:space="preserve"> </w:t>
            </w:r>
          </w:p>
          <w:p w:rsidR="00574566" w:rsidRPr="00574566" w:rsidRDefault="00574566" w:rsidP="007B5BE9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574566">
              <w:rPr>
                <w:rFonts w:ascii="Tahoma" w:hAnsi="Tahoma" w:cs="Tahoma"/>
                <w:szCs w:val="20"/>
              </w:rPr>
              <w:t>Существующая сеть электроснабжения ВЛ-0,4 кВ от ТП267 – АС50/АВВГ 3х35-1х17.</w:t>
            </w:r>
          </w:p>
          <w:p w:rsidR="001D45D6" w:rsidRPr="00574566" w:rsidRDefault="00574566" w:rsidP="0057456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574566">
              <w:rPr>
                <w:rFonts w:ascii="Tahoma" w:hAnsi="Tahoma" w:cs="Tahoma"/>
                <w:szCs w:val="20"/>
              </w:rPr>
              <w:t>Требуемая категория электроснабжения - 2.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90F07" w:rsidRDefault="001D45D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7. Режим работы производства.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45D6" w:rsidRPr="00490F07" w:rsidRDefault="001D45D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90F07">
              <w:rPr>
                <w:rFonts w:ascii="Tahoma" w:hAnsi="Tahoma" w:cs="Tahoma"/>
                <w:szCs w:val="20"/>
              </w:rPr>
              <w:t>Непрерывный.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393BAA">
            <w:pPr>
              <w:pStyle w:val="TableContents"/>
              <w:autoSpaceDE w:val="0"/>
              <w:snapToGrid w:val="0"/>
              <w:rPr>
                <w:rFonts w:ascii="Tahoma" w:hAnsi="Tahoma" w:cs="Tahoma"/>
                <w:b/>
                <w:bCs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8. Состав</w:t>
            </w:r>
            <w:r w:rsidR="00393BAA" w:rsidRPr="00463AF7">
              <w:rPr>
                <w:rFonts w:ascii="Tahoma" w:hAnsi="Tahoma" w:cs="Tahoma"/>
                <w:szCs w:val="20"/>
              </w:rPr>
              <w:t xml:space="preserve"> и виды работ, выполняемых Заказчиком.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33634" w:rsidRPr="00463AF7" w:rsidRDefault="00D7674B" w:rsidP="00733634">
            <w:pPr>
              <w:pStyle w:val="TableContents"/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1</w:t>
            </w:r>
            <w:r w:rsidR="00733634" w:rsidRPr="00463AF7">
              <w:rPr>
                <w:rFonts w:ascii="Tahoma" w:hAnsi="Tahoma" w:cs="Tahoma"/>
                <w:szCs w:val="20"/>
              </w:rPr>
              <w:t>.Обеспечение допуска Подрядчика на объект</w:t>
            </w:r>
            <w:r w:rsidR="006C3EB4">
              <w:rPr>
                <w:rFonts w:ascii="Tahoma" w:hAnsi="Tahoma" w:cs="Tahoma"/>
                <w:szCs w:val="20"/>
              </w:rPr>
              <w:t xml:space="preserve"> Заказчика</w:t>
            </w:r>
            <w:r w:rsidR="00733634" w:rsidRPr="00463AF7">
              <w:rPr>
                <w:rFonts w:ascii="Tahoma" w:hAnsi="Tahoma" w:cs="Tahoma"/>
                <w:szCs w:val="20"/>
              </w:rPr>
              <w:t>;</w:t>
            </w:r>
          </w:p>
          <w:p w:rsidR="00733634" w:rsidRPr="00463AF7" w:rsidRDefault="00493B78" w:rsidP="00733634">
            <w:pPr>
              <w:pStyle w:val="TableContents"/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2</w:t>
            </w:r>
            <w:r w:rsidR="00733634" w:rsidRPr="00463AF7">
              <w:rPr>
                <w:rFonts w:ascii="Tahoma" w:hAnsi="Tahoma" w:cs="Tahoma"/>
                <w:szCs w:val="20"/>
              </w:rPr>
              <w:t>.Согласование оборудования и материалов, используемых при производстве СМР;</w:t>
            </w:r>
          </w:p>
          <w:p w:rsidR="009B7839" w:rsidRPr="00463AF7" w:rsidRDefault="00493B78" w:rsidP="00574566">
            <w:pPr>
              <w:pStyle w:val="TableContents"/>
              <w:autoSpaceDE w:val="0"/>
              <w:snapToGrid w:val="0"/>
              <w:ind w:left="34" w:hanging="34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3</w:t>
            </w:r>
            <w:r w:rsidR="00733634" w:rsidRPr="00463AF7">
              <w:rPr>
                <w:rFonts w:ascii="Tahoma" w:hAnsi="Tahoma" w:cs="Tahoma"/>
                <w:szCs w:val="20"/>
              </w:rPr>
              <w:t>.Участие в прием</w:t>
            </w:r>
            <w:r w:rsidR="002106DF" w:rsidRPr="00463AF7">
              <w:rPr>
                <w:rFonts w:ascii="Tahoma" w:hAnsi="Tahoma" w:cs="Tahoma"/>
                <w:szCs w:val="20"/>
              </w:rPr>
              <w:t>е</w:t>
            </w:r>
            <w:r w:rsidR="00733634" w:rsidRPr="00463AF7">
              <w:rPr>
                <w:rFonts w:ascii="Tahoma" w:hAnsi="Tahoma" w:cs="Tahoma"/>
                <w:szCs w:val="20"/>
              </w:rPr>
              <w:t xml:space="preserve"> в эксплуатацию вновь установленного оборудования.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5F1509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9. </w:t>
            </w:r>
            <w:r w:rsidR="005F1509" w:rsidRPr="00463AF7">
              <w:rPr>
                <w:rFonts w:ascii="Tahoma" w:hAnsi="Tahoma" w:cs="Tahoma"/>
                <w:szCs w:val="20"/>
              </w:rPr>
              <w:t xml:space="preserve">Состав и виды работ, выполняемых Подрядчиком 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B5BE9" w:rsidRPr="00463AF7" w:rsidRDefault="001E0DB2" w:rsidP="007B5BE9">
            <w:pPr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Выполнение работ осуществлять в соответствие с рабочей документацией </w:t>
            </w:r>
            <w:r w:rsidR="007B5BE9" w:rsidRPr="00463AF7">
              <w:rPr>
                <w:rFonts w:ascii="Tahoma" w:hAnsi="Tahoma" w:cs="Tahoma"/>
                <w:szCs w:val="20"/>
              </w:rPr>
              <w:t>3</w:t>
            </w:r>
            <w:r w:rsidR="00463AF7" w:rsidRPr="00463AF7">
              <w:rPr>
                <w:rFonts w:ascii="Tahoma" w:hAnsi="Tahoma" w:cs="Tahoma"/>
                <w:szCs w:val="20"/>
              </w:rPr>
              <w:t>600</w:t>
            </w:r>
            <w:r w:rsidR="007B5BE9" w:rsidRPr="00463AF7">
              <w:rPr>
                <w:rFonts w:ascii="Tahoma" w:hAnsi="Tahoma" w:cs="Tahoma"/>
                <w:szCs w:val="20"/>
              </w:rPr>
              <w:t>-</w:t>
            </w:r>
            <w:r w:rsidR="00463AF7" w:rsidRPr="00463AF7">
              <w:rPr>
                <w:rFonts w:ascii="Tahoma" w:hAnsi="Tahoma" w:cs="Tahoma"/>
                <w:szCs w:val="20"/>
              </w:rPr>
              <w:t>0719</w:t>
            </w:r>
            <w:r w:rsidR="007B5BE9" w:rsidRPr="00463AF7">
              <w:rPr>
                <w:rFonts w:ascii="Tahoma" w:hAnsi="Tahoma" w:cs="Tahoma"/>
                <w:szCs w:val="20"/>
              </w:rPr>
              <w:t xml:space="preserve">-ЭС. </w:t>
            </w:r>
          </w:p>
          <w:p w:rsidR="00746E6F" w:rsidRPr="00463AF7" w:rsidRDefault="001E0DB2" w:rsidP="007B5BE9">
            <w:pPr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Предусмотреть поэтапное выполнение работ без остановки процесса перекачки стоков.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90856" w:rsidP="0019085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10. Требования к используемому оборудованию (</w:t>
            </w:r>
            <w:proofErr w:type="gramStart"/>
            <w:r w:rsidRPr="00463AF7">
              <w:rPr>
                <w:rFonts w:ascii="Tahoma" w:hAnsi="Tahoma" w:cs="Tahoma"/>
                <w:szCs w:val="20"/>
              </w:rPr>
              <w:t xml:space="preserve">включая источник поставки ― заказчик/подрядчик, </w:t>
            </w:r>
            <w:r w:rsidRPr="00463AF7">
              <w:rPr>
                <w:rFonts w:ascii="Tahoma" w:hAnsi="Tahoma" w:cs="Tahoma"/>
                <w:szCs w:val="20"/>
              </w:rPr>
              <w:lastRenderedPageBreak/>
              <w:t>гарантийные</w:t>
            </w:r>
            <w:proofErr w:type="gramEnd"/>
            <w:r w:rsidRPr="00463AF7">
              <w:rPr>
                <w:rFonts w:ascii="Tahoma" w:hAnsi="Tahoma" w:cs="Tahoma"/>
                <w:szCs w:val="20"/>
              </w:rPr>
              <w:t xml:space="preserve"> требования, сроки поставки и пр.)</w:t>
            </w:r>
            <w:r w:rsidR="001D45D6" w:rsidRPr="00463AF7"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90856" w:rsidRPr="00463AF7" w:rsidRDefault="00190856" w:rsidP="0019085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lastRenderedPageBreak/>
              <w:t>1. Поставку оборудования и материалов осуществляет подрядчик.</w:t>
            </w:r>
          </w:p>
          <w:p w:rsidR="00190856" w:rsidRPr="00463AF7" w:rsidRDefault="00190856" w:rsidP="0019085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2. Подрядчик обязан предоставить на поставляемые изделия паспорта качества и сертификаты.</w:t>
            </w:r>
          </w:p>
          <w:p w:rsidR="001D45D6" w:rsidRPr="00463AF7" w:rsidRDefault="00111F9F" w:rsidP="007B5BE9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lastRenderedPageBreak/>
              <w:t>3</w:t>
            </w:r>
            <w:r w:rsidR="00190856" w:rsidRPr="00463AF7">
              <w:rPr>
                <w:rFonts w:ascii="Tahoma" w:hAnsi="Tahoma" w:cs="Tahoma"/>
                <w:szCs w:val="20"/>
              </w:rPr>
              <w:t xml:space="preserve">. До проведения закупки оборудования и </w:t>
            </w:r>
            <w:r w:rsidR="007B5BE9" w:rsidRPr="00463AF7">
              <w:rPr>
                <w:rFonts w:ascii="Tahoma" w:hAnsi="Tahoma" w:cs="Tahoma"/>
                <w:szCs w:val="20"/>
              </w:rPr>
              <w:t>материалов</w:t>
            </w:r>
            <w:r w:rsidR="00190856" w:rsidRPr="00463AF7">
              <w:rPr>
                <w:rFonts w:ascii="Tahoma" w:hAnsi="Tahoma" w:cs="Tahoma"/>
                <w:szCs w:val="20"/>
              </w:rPr>
              <w:t xml:space="preserve"> Подрядчик должен согласовать с Заказчиком тип и марку закупаемых изделий.</w:t>
            </w:r>
          </w:p>
        </w:tc>
      </w:tr>
      <w:tr w:rsidR="001D45D6" w:rsidRPr="00463AF7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D06FD1">
            <w:pPr>
              <w:pStyle w:val="TableContents"/>
              <w:autoSpaceDE w:val="0"/>
              <w:snapToGrid w:val="0"/>
              <w:rPr>
                <w:rFonts w:ascii="Tahoma" w:hAnsi="Tahoma" w:cs="Tahoma"/>
                <w:spacing w:val="-5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lastRenderedPageBreak/>
              <w:t>11.</w:t>
            </w:r>
            <w:r w:rsidR="00111F9F" w:rsidRPr="00463AF7">
              <w:rPr>
                <w:rFonts w:ascii="Tahoma" w:hAnsi="Tahoma" w:cs="Tahoma"/>
                <w:szCs w:val="20"/>
              </w:rPr>
              <w:t xml:space="preserve"> Состав разделов документации и требования к их содержанию.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952004" w:rsidRPr="00463AF7" w:rsidRDefault="00111F9F" w:rsidP="00574566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В соответствии с  </w:t>
            </w:r>
            <w:hyperlink r:id="rId6" w:history="1">
              <w:r w:rsidRPr="00463AF7">
                <w:rPr>
                  <w:rStyle w:val="a5"/>
                  <w:rFonts w:ascii="Tahoma" w:hAnsi="Tahoma" w:cs="Tahoma"/>
                  <w:color w:val="auto"/>
                  <w:szCs w:val="20"/>
                  <w:u w:val="none"/>
                </w:rPr>
                <w:t>Постановлением Госкомстата РФ от 11.11.1999г. №100 "Об утверждении унифицированных форм первичной учетной документации по учету работ в капитальном строительстве и ремонтно-строительных работ"</w:t>
              </w:r>
            </w:hyperlink>
            <w:r w:rsidRPr="00463AF7">
              <w:rPr>
                <w:rFonts w:ascii="Tahoma" w:hAnsi="Tahoma" w:cs="Tahoma"/>
                <w:szCs w:val="20"/>
              </w:rPr>
              <w:t xml:space="preserve">;  </w:t>
            </w:r>
            <w:proofErr w:type="spellStart"/>
            <w:r w:rsidRPr="00463AF7">
              <w:rPr>
                <w:rFonts w:ascii="Tahoma" w:hAnsi="Tahoma" w:cs="Tahoma"/>
                <w:szCs w:val="20"/>
              </w:rPr>
              <w:t>СНиП</w:t>
            </w:r>
            <w:proofErr w:type="spellEnd"/>
            <w:r w:rsidRPr="00463AF7">
              <w:rPr>
                <w:rFonts w:ascii="Tahoma" w:hAnsi="Tahoma" w:cs="Tahoma"/>
                <w:szCs w:val="20"/>
              </w:rPr>
              <w:t xml:space="preserve"> 12-01-2004</w:t>
            </w:r>
            <w:r w:rsidR="00955372">
              <w:rPr>
                <w:rFonts w:ascii="Tahoma" w:hAnsi="Tahoma" w:cs="Tahoma"/>
                <w:szCs w:val="20"/>
              </w:rPr>
              <w:t xml:space="preserve"> </w:t>
            </w:r>
            <w:r w:rsidRPr="00463AF7">
              <w:rPr>
                <w:rFonts w:ascii="Tahoma" w:hAnsi="Tahoma" w:cs="Tahoma"/>
                <w:szCs w:val="20"/>
              </w:rPr>
              <w:t xml:space="preserve">"Организация строительства"; </w:t>
            </w:r>
            <w:r w:rsidRPr="00463AF7">
              <w:rPr>
                <w:rFonts w:ascii="Tahoma" w:hAnsi="Tahoma" w:cs="Tahoma"/>
                <w:spacing w:val="-9"/>
                <w:szCs w:val="20"/>
              </w:rPr>
              <w:t>Р</w:t>
            </w:r>
            <w:r w:rsidRPr="00463AF7">
              <w:rPr>
                <w:rFonts w:ascii="Tahoma" w:hAnsi="Tahoma" w:cs="Tahoma"/>
                <w:szCs w:val="20"/>
              </w:rPr>
              <w:t>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обеспечения».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D06FD1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12.</w:t>
            </w:r>
            <w:r w:rsidR="00111F9F" w:rsidRPr="00463AF7">
              <w:rPr>
                <w:rFonts w:ascii="Tahoma" w:hAnsi="Tahoma" w:cs="Tahoma"/>
                <w:szCs w:val="20"/>
              </w:rPr>
              <w:t xml:space="preserve"> Оформление принимаемых решений в ходе выполнения работ.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952004" w:rsidRPr="00463AF7" w:rsidRDefault="00111F9F" w:rsidP="00574566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574566">
              <w:rPr>
                <w:rFonts w:ascii="Tahoma" w:hAnsi="Tahoma" w:cs="Tahoma"/>
                <w:szCs w:val="20"/>
              </w:rPr>
              <w:t xml:space="preserve">В случае возникновения непредвиденных и неучтенных работ, подрядчик обязан вызвать представителя </w:t>
            </w:r>
            <w:r w:rsidR="002106DF" w:rsidRPr="00574566">
              <w:rPr>
                <w:rFonts w:ascii="Tahoma" w:hAnsi="Tahoma" w:cs="Tahoma"/>
                <w:szCs w:val="20"/>
              </w:rPr>
              <w:t>З</w:t>
            </w:r>
            <w:r w:rsidRPr="00574566">
              <w:rPr>
                <w:rFonts w:ascii="Tahoma" w:hAnsi="Tahoma" w:cs="Tahoma"/>
                <w:szCs w:val="20"/>
              </w:rPr>
              <w:t>аказчика для принятия решений по дальнейшему производству работ с составлением двухстороннего акта (протокола).</w:t>
            </w:r>
            <w:r w:rsidRPr="00463AF7">
              <w:rPr>
                <w:rFonts w:ascii="Tahoma" w:hAnsi="Tahoma" w:cs="Tahoma"/>
                <w:szCs w:val="20"/>
              </w:rPr>
              <w:t xml:space="preserve"> 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D06FD1" w:rsidP="00D06FD1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13. Требования к технологическим решениям.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D06FD1" w:rsidRPr="00463AF7" w:rsidRDefault="004C19A0" w:rsidP="00574566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В соответствии с </w:t>
            </w:r>
            <w:r w:rsidR="00463AF7" w:rsidRPr="00D64FA8">
              <w:rPr>
                <w:rFonts w:ascii="Tahoma" w:hAnsi="Tahoma" w:cs="Tahoma"/>
                <w:szCs w:val="20"/>
              </w:rPr>
              <w:t xml:space="preserve">РД </w:t>
            </w:r>
            <w:r w:rsidR="002459FA" w:rsidRPr="00463AF7">
              <w:rPr>
                <w:rFonts w:ascii="Tahoma" w:hAnsi="Tahoma" w:cs="Tahoma"/>
                <w:szCs w:val="20"/>
              </w:rPr>
              <w:t>3600-0719-ЭС.</w:t>
            </w:r>
          </w:p>
          <w:p w:rsidR="001D45D6" w:rsidRPr="00463AF7" w:rsidRDefault="00D06FD1" w:rsidP="00574566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Работы выполнять с соблюдением требований  СНиП, ГОСТ</w:t>
            </w:r>
            <w:r w:rsidR="007B5BE9" w:rsidRPr="00463AF7">
              <w:rPr>
                <w:rFonts w:ascii="Tahoma" w:hAnsi="Tahoma" w:cs="Tahoma"/>
                <w:szCs w:val="20"/>
              </w:rPr>
              <w:t>, ПУЭ</w:t>
            </w:r>
            <w:r w:rsidRPr="00463AF7">
              <w:rPr>
                <w:rFonts w:ascii="Tahoma" w:hAnsi="Tahoma" w:cs="Tahoma"/>
                <w:szCs w:val="20"/>
              </w:rPr>
              <w:t xml:space="preserve"> и других нормативных документов, действующих на территории РФ.</w:t>
            </w:r>
          </w:p>
        </w:tc>
      </w:tr>
      <w:tr w:rsidR="001D45D6" w:rsidRPr="00891D79" w:rsidTr="00955372">
        <w:trPr>
          <w:trHeight w:val="736"/>
        </w:trPr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5C5D87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14. </w:t>
            </w:r>
            <w:r w:rsidR="005C5D87" w:rsidRPr="00463AF7">
              <w:rPr>
                <w:rFonts w:ascii="Tahoma" w:hAnsi="Tahoma" w:cs="Tahoma"/>
                <w:szCs w:val="20"/>
              </w:rPr>
              <w:t>Исходные данные для выполнения работ</w:t>
            </w:r>
            <w:r w:rsidRPr="00463AF7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5C5D87" w:rsidRPr="00463AF7" w:rsidRDefault="005C5D87" w:rsidP="00574566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Заказчик предоставляет следующие исходные данные:</w:t>
            </w:r>
          </w:p>
          <w:p w:rsidR="005C5D87" w:rsidRPr="00463AF7" w:rsidRDefault="005C5D87" w:rsidP="00574566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1.Данное техническое задание;</w:t>
            </w:r>
          </w:p>
          <w:p w:rsidR="001D45D6" w:rsidRPr="00463AF7" w:rsidRDefault="005C5D87" w:rsidP="002459FA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2.Рабочая документация  </w:t>
            </w:r>
            <w:r w:rsidR="00D64FA8" w:rsidRPr="00D64FA8">
              <w:rPr>
                <w:rFonts w:ascii="Tahoma" w:hAnsi="Tahoma" w:cs="Tahoma"/>
                <w:szCs w:val="20"/>
              </w:rPr>
              <w:t xml:space="preserve">РД </w:t>
            </w:r>
            <w:r w:rsidR="002459FA" w:rsidRPr="00463AF7">
              <w:rPr>
                <w:rFonts w:ascii="Tahoma" w:hAnsi="Tahoma" w:cs="Tahoma"/>
                <w:szCs w:val="20"/>
              </w:rPr>
              <w:t>3600-0719-ЭС.</w:t>
            </w:r>
          </w:p>
        </w:tc>
      </w:tr>
      <w:tr w:rsidR="001D45D6" w:rsidRPr="00463AF7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5C5D87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15. </w:t>
            </w:r>
            <w:r w:rsidR="005C5D87" w:rsidRPr="00463AF7">
              <w:rPr>
                <w:rFonts w:ascii="Tahoma" w:hAnsi="Tahoma" w:cs="Tahoma"/>
                <w:szCs w:val="20"/>
              </w:rPr>
              <w:t>Требования к сметной документации.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45D6" w:rsidRPr="00463AF7" w:rsidRDefault="00493B78" w:rsidP="00493B78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Подрядчик на стадии заключения договора п</w:t>
            </w:r>
            <w:r w:rsidR="005C5D87" w:rsidRPr="00463AF7">
              <w:rPr>
                <w:rFonts w:ascii="Tahoma" w:hAnsi="Tahoma" w:cs="Tahoma"/>
                <w:szCs w:val="20"/>
              </w:rPr>
              <w:t>редостав</w:t>
            </w:r>
            <w:r>
              <w:rPr>
                <w:rFonts w:ascii="Tahoma" w:hAnsi="Tahoma" w:cs="Tahoma"/>
                <w:szCs w:val="20"/>
              </w:rPr>
              <w:t>ляет</w:t>
            </w:r>
            <w:r w:rsidR="005C5D87" w:rsidRPr="00463AF7">
              <w:rPr>
                <w:rFonts w:ascii="Tahoma" w:hAnsi="Tahoma" w:cs="Tahoma"/>
                <w:szCs w:val="20"/>
              </w:rPr>
              <w:t xml:space="preserve"> локальные ресурсные сметные расчеты соответствующие методике определения стоимости строительной продукции на территории РФ МДС 81-35.2004, выполненные в ПК «Гранд-смета» с обоснованием применяемых расценок.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5F5209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16. </w:t>
            </w:r>
            <w:r w:rsidR="005F5209" w:rsidRPr="00463AF7">
              <w:rPr>
                <w:rFonts w:ascii="Tahoma" w:hAnsi="Tahoma" w:cs="Tahoma"/>
                <w:szCs w:val="20"/>
              </w:rPr>
              <w:t xml:space="preserve">Требования к природоохранным мероприятиям 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45D6" w:rsidRPr="00463AF7" w:rsidRDefault="005F5209" w:rsidP="00574566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Строго соблюдать требования природоохранных мероприятий согласно Постановления мэра </w:t>
            </w:r>
            <w:proofErr w:type="gramStart"/>
            <w:r w:rsidRPr="00463AF7">
              <w:rPr>
                <w:rFonts w:ascii="Tahoma" w:hAnsi="Tahoma" w:cs="Tahoma"/>
                <w:szCs w:val="20"/>
              </w:rPr>
              <w:t>г</w:t>
            </w:r>
            <w:proofErr w:type="gramEnd"/>
            <w:r w:rsidRPr="00463AF7">
              <w:rPr>
                <w:rFonts w:ascii="Tahoma" w:hAnsi="Tahoma" w:cs="Tahoma"/>
                <w:szCs w:val="20"/>
              </w:rPr>
              <w:t xml:space="preserve">. Тольятти №1275 от 03.06.2009г. и №849-п/1 от 08.04.2010г. и др. действующих законодательств на территории РФ. 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5F5209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17. </w:t>
            </w:r>
            <w:r w:rsidR="005F5209" w:rsidRPr="00463AF7">
              <w:rPr>
                <w:rFonts w:ascii="Tahoma" w:hAnsi="Tahoma" w:cs="Tahoma"/>
                <w:szCs w:val="20"/>
              </w:rPr>
              <w:t>Требования к архитектурным, конструктивным и объёмн</w:t>
            </w:r>
            <w:proofErr w:type="gramStart"/>
            <w:r w:rsidR="005F5209" w:rsidRPr="00463AF7">
              <w:rPr>
                <w:rFonts w:ascii="Tahoma" w:hAnsi="Tahoma" w:cs="Tahoma"/>
                <w:szCs w:val="20"/>
              </w:rPr>
              <w:t>о-</w:t>
            </w:r>
            <w:proofErr w:type="gramEnd"/>
            <w:r w:rsidR="005F5209" w:rsidRPr="00463AF7">
              <w:rPr>
                <w:rFonts w:ascii="Tahoma" w:hAnsi="Tahoma" w:cs="Tahoma"/>
                <w:szCs w:val="20"/>
              </w:rPr>
              <w:t xml:space="preserve"> планировочным решениям 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45D6" w:rsidRPr="00463AF7" w:rsidRDefault="005F5209" w:rsidP="002459FA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В соответствии </w:t>
            </w:r>
            <w:r w:rsidR="00D64FA8" w:rsidRPr="00D64FA8">
              <w:rPr>
                <w:rFonts w:ascii="Tahoma" w:hAnsi="Tahoma" w:cs="Tahoma"/>
                <w:szCs w:val="20"/>
              </w:rPr>
              <w:t xml:space="preserve">РД </w:t>
            </w:r>
            <w:r w:rsidR="002459FA" w:rsidRPr="00463AF7">
              <w:rPr>
                <w:rFonts w:ascii="Tahoma" w:hAnsi="Tahoma" w:cs="Tahoma"/>
                <w:szCs w:val="20"/>
              </w:rPr>
              <w:t>3600-0719-ЭС.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5F5209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18. </w:t>
            </w:r>
            <w:r w:rsidR="005F5209" w:rsidRPr="00463AF7">
              <w:rPr>
                <w:rFonts w:ascii="Tahoma" w:hAnsi="Tahoma" w:cs="Tahoma"/>
                <w:szCs w:val="20"/>
              </w:rPr>
              <w:t>Требования к схеме планировочной организации земельного участка.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45D6" w:rsidRPr="00463AF7" w:rsidRDefault="005F5209" w:rsidP="00574566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Не требуется.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380BFA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19.</w:t>
            </w:r>
            <w:r w:rsidR="00380BFA" w:rsidRPr="00463AF7">
              <w:rPr>
                <w:rFonts w:ascii="Tahoma" w:hAnsi="Tahoma" w:cs="Tahoma"/>
                <w:szCs w:val="20"/>
              </w:rPr>
              <w:t xml:space="preserve"> Технические требования к технологическому оборудованию 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45D6" w:rsidRPr="00463AF7" w:rsidRDefault="00463AF7" w:rsidP="002459FA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В соответствии </w:t>
            </w:r>
            <w:r w:rsidR="00D64FA8" w:rsidRPr="00D64FA8">
              <w:rPr>
                <w:rFonts w:ascii="Tahoma" w:hAnsi="Tahoma" w:cs="Tahoma"/>
                <w:szCs w:val="20"/>
              </w:rPr>
              <w:t xml:space="preserve">РД </w:t>
            </w:r>
            <w:r w:rsidR="002459FA" w:rsidRPr="00463AF7">
              <w:rPr>
                <w:rFonts w:ascii="Tahoma" w:hAnsi="Tahoma" w:cs="Tahoma"/>
                <w:szCs w:val="20"/>
              </w:rPr>
              <w:t>3600-0719-ЭС.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380BFA">
            <w:pPr>
              <w:pStyle w:val="TableContents"/>
              <w:autoSpaceDE w:val="0"/>
              <w:snapToGrid w:val="0"/>
              <w:rPr>
                <w:rFonts w:ascii="Tahoma" w:eastAsia="Times New Roman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20. </w:t>
            </w:r>
            <w:r w:rsidR="00380BFA" w:rsidRPr="00463AF7">
              <w:rPr>
                <w:rFonts w:ascii="Tahoma" w:hAnsi="Tahoma" w:cs="Tahoma"/>
                <w:szCs w:val="20"/>
              </w:rPr>
              <w:t>Требования по утилизации (захоронению) отходов.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45D6" w:rsidRPr="00463AF7" w:rsidRDefault="00380BFA" w:rsidP="00574566">
            <w:pPr>
              <w:pStyle w:val="aa"/>
              <w:tabs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Вывоз строительного мусора осуществлять </w:t>
            </w:r>
            <w:r w:rsidR="002106DF" w:rsidRPr="00463AF7">
              <w:rPr>
                <w:rFonts w:ascii="Tahoma" w:hAnsi="Tahoma" w:cs="Tahoma"/>
                <w:szCs w:val="20"/>
              </w:rPr>
              <w:t xml:space="preserve">Подрядчику </w:t>
            </w:r>
            <w:r w:rsidRPr="00463AF7">
              <w:rPr>
                <w:rFonts w:ascii="Tahoma" w:hAnsi="Tahoma" w:cs="Tahoma"/>
                <w:szCs w:val="20"/>
              </w:rPr>
              <w:t>своевременно на специализированные полигоны г.о</w:t>
            </w:r>
            <w:proofErr w:type="gramStart"/>
            <w:r w:rsidRPr="00463AF7">
              <w:rPr>
                <w:rFonts w:ascii="Tahoma" w:hAnsi="Tahoma" w:cs="Tahoma"/>
                <w:szCs w:val="20"/>
              </w:rPr>
              <w:t>.Т</w:t>
            </w:r>
            <w:proofErr w:type="gramEnd"/>
            <w:r w:rsidRPr="00463AF7">
              <w:rPr>
                <w:rFonts w:ascii="Tahoma" w:hAnsi="Tahoma" w:cs="Tahoma"/>
                <w:szCs w:val="20"/>
              </w:rPr>
              <w:t>ольятти.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082DC8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21.</w:t>
            </w:r>
            <w:r w:rsidR="00380BFA" w:rsidRPr="00463AF7">
              <w:rPr>
                <w:rFonts w:ascii="Tahoma" w:hAnsi="Tahoma" w:cs="Tahoma"/>
                <w:szCs w:val="20"/>
              </w:rPr>
              <w:t xml:space="preserve"> Требования по согласованию документации.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80BFA" w:rsidRPr="00463AF7" w:rsidRDefault="00380BFA" w:rsidP="00380BFA">
            <w:pPr>
              <w:tabs>
                <w:tab w:val="left" w:pos="318"/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Перед началом производства работ Подрядчик обязан разработать и согласовать с Заказчиком ППР</w:t>
            </w:r>
            <w:r w:rsidR="00082DC8" w:rsidRPr="00463AF7">
              <w:rPr>
                <w:rFonts w:ascii="Tahoma" w:hAnsi="Tahoma" w:cs="Tahoma"/>
                <w:szCs w:val="20"/>
              </w:rPr>
              <w:t>, карты переключений в электроустановках</w:t>
            </w:r>
            <w:r w:rsidRPr="00463AF7">
              <w:rPr>
                <w:rFonts w:ascii="Tahoma" w:hAnsi="Tahoma" w:cs="Tahoma"/>
                <w:szCs w:val="20"/>
              </w:rPr>
              <w:t xml:space="preserve"> и технологические карты на каждый </w:t>
            </w:r>
            <w:r w:rsidR="00221DDE" w:rsidRPr="00463AF7">
              <w:rPr>
                <w:rFonts w:ascii="Tahoma" w:hAnsi="Tahoma" w:cs="Tahoma"/>
                <w:szCs w:val="20"/>
              </w:rPr>
              <w:t>этап работ</w:t>
            </w:r>
            <w:r w:rsidRPr="00463AF7">
              <w:rPr>
                <w:rFonts w:ascii="Tahoma" w:hAnsi="Tahoma" w:cs="Tahoma"/>
                <w:szCs w:val="20"/>
              </w:rPr>
              <w:t xml:space="preserve">. </w:t>
            </w:r>
          </w:p>
          <w:p w:rsidR="001D45D6" w:rsidRPr="00463AF7" w:rsidRDefault="00380BFA" w:rsidP="002459FA">
            <w:pPr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Любые отклонения от </w:t>
            </w:r>
            <w:r w:rsidR="00D64FA8" w:rsidRPr="00D64FA8">
              <w:rPr>
                <w:rFonts w:ascii="Tahoma" w:hAnsi="Tahoma" w:cs="Tahoma"/>
                <w:szCs w:val="20"/>
              </w:rPr>
              <w:t xml:space="preserve">РД </w:t>
            </w:r>
            <w:r w:rsidR="002459FA" w:rsidRPr="00463AF7">
              <w:rPr>
                <w:rFonts w:ascii="Tahoma" w:hAnsi="Tahoma" w:cs="Tahoma"/>
                <w:szCs w:val="20"/>
              </w:rPr>
              <w:t>3600-0719-ЭС.</w:t>
            </w:r>
            <w:r w:rsidR="00D64FA8">
              <w:rPr>
                <w:rFonts w:ascii="Tahoma" w:hAnsi="Tahoma" w:cs="Tahoma"/>
                <w:szCs w:val="20"/>
              </w:rPr>
              <w:t xml:space="preserve"> </w:t>
            </w:r>
            <w:r w:rsidRPr="00463AF7">
              <w:rPr>
                <w:rFonts w:ascii="Tahoma" w:hAnsi="Tahoma" w:cs="Tahoma"/>
                <w:szCs w:val="20"/>
              </w:rPr>
              <w:t>Подрядчик обязан согласовать с Заказчиком</w:t>
            </w:r>
            <w:r w:rsidR="001D45D6" w:rsidRPr="00463AF7">
              <w:rPr>
                <w:rFonts w:ascii="Tahoma" w:hAnsi="Tahoma" w:cs="Tahoma"/>
                <w:szCs w:val="20"/>
              </w:rPr>
              <w:t xml:space="preserve">. 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1D45D6" w:rsidP="00463AF7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22. </w:t>
            </w:r>
            <w:r w:rsidR="002E3043" w:rsidRPr="00463AF7">
              <w:rPr>
                <w:rFonts w:ascii="Tahoma" w:hAnsi="Tahoma" w:cs="Tahoma"/>
                <w:szCs w:val="20"/>
              </w:rPr>
              <w:t>Сроки выполнения работ.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952004" w:rsidRPr="00463AF7" w:rsidRDefault="00493B78" w:rsidP="00574566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80</w:t>
            </w:r>
            <w:r w:rsidR="002E3043" w:rsidRPr="00463AF7">
              <w:rPr>
                <w:rFonts w:ascii="Tahoma" w:hAnsi="Tahoma" w:cs="Tahoma"/>
                <w:szCs w:val="20"/>
              </w:rPr>
              <w:t xml:space="preserve"> календарных дней</w:t>
            </w:r>
            <w:r w:rsidR="00221DDE" w:rsidRPr="00463AF7">
              <w:rPr>
                <w:rFonts w:ascii="Tahoma" w:hAnsi="Tahoma" w:cs="Tahoma"/>
                <w:szCs w:val="20"/>
              </w:rPr>
              <w:t xml:space="preserve"> </w:t>
            </w:r>
            <w:proofErr w:type="gramStart"/>
            <w:r w:rsidR="00221DDE" w:rsidRPr="00463AF7">
              <w:rPr>
                <w:rFonts w:ascii="Tahoma" w:hAnsi="Tahoma" w:cs="Tahoma"/>
                <w:szCs w:val="20"/>
              </w:rPr>
              <w:t>с даты заключения</w:t>
            </w:r>
            <w:proofErr w:type="gramEnd"/>
            <w:r w:rsidR="00221DDE" w:rsidRPr="00463AF7">
              <w:rPr>
                <w:rFonts w:ascii="Tahoma" w:hAnsi="Tahoma" w:cs="Tahoma"/>
                <w:szCs w:val="20"/>
              </w:rPr>
              <w:t xml:space="preserve"> договора.</w:t>
            </w:r>
          </w:p>
        </w:tc>
      </w:tr>
      <w:tr w:rsidR="002E3043" w:rsidRPr="00891D79" w:rsidTr="00955372">
        <w:tc>
          <w:tcPr>
            <w:tcW w:w="3545" w:type="dxa"/>
            <w:shd w:val="clear" w:color="auto" w:fill="auto"/>
            <w:vAlign w:val="center"/>
          </w:tcPr>
          <w:p w:rsidR="002E3043" w:rsidRPr="00CC6DC8" w:rsidRDefault="002E3043" w:rsidP="002E3043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>23</w:t>
            </w:r>
            <w:r w:rsidRPr="00CC6DC8">
              <w:rPr>
                <w:rFonts w:ascii="Tahoma" w:hAnsi="Tahoma" w:cs="Tahoma"/>
                <w:spacing w:val="-8"/>
                <w:szCs w:val="20"/>
              </w:rPr>
              <w:t xml:space="preserve">. </w:t>
            </w:r>
            <w:r w:rsidRPr="00CC6DC8">
              <w:rPr>
                <w:rFonts w:ascii="Tahoma" w:hAnsi="Tahoma" w:cs="Tahoma"/>
                <w:szCs w:val="20"/>
              </w:rPr>
              <w:t>Требования к составу и содержанию документов, передаваемых подрядчиком заказчику</w:t>
            </w:r>
            <w:r w:rsidRPr="00CC6DC8">
              <w:rPr>
                <w:rFonts w:ascii="Tahoma" w:hAnsi="Tahoma" w:cs="Tahoma"/>
                <w:spacing w:val="-8"/>
                <w:szCs w:val="20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2E3043" w:rsidRPr="00CC6DC8" w:rsidRDefault="002E3043" w:rsidP="002E3043">
            <w:pPr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 xml:space="preserve">1. Перед началом производства работ подрядчик обязан </w:t>
            </w:r>
            <w:proofErr w:type="gramStart"/>
            <w:r w:rsidRPr="00CC6DC8">
              <w:rPr>
                <w:rFonts w:ascii="Tahoma" w:hAnsi="Tahoma" w:cs="Tahoma"/>
                <w:szCs w:val="20"/>
              </w:rPr>
              <w:t>предоставить заказчику следующие документы</w:t>
            </w:r>
            <w:proofErr w:type="gramEnd"/>
            <w:r w:rsidR="002A77BA" w:rsidRPr="00CC6DC8">
              <w:rPr>
                <w:rFonts w:ascii="Tahoma" w:hAnsi="Tahoma" w:cs="Tahoma"/>
                <w:szCs w:val="20"/>
              </w:rPr>
              <w:t>:</w:t>
            </w:r>
            <w:r w:rsidRPr="00CC6DC8">
              <w:rPr>
                <w:rFonts w:ascii="Tahoma" w:hAnsi="Tahoma" w:cs="Tahoma"/>
                <w:szCs w:val="20"/>
              </w:rPr>
              <w:t xml:space="preserve"> </w:t>
            </w:r>
          </w:p>
          <w:p w:rsidR="002E3043" w:rsidRPr="00CC6DC8" w:rsidRDefault="002E3043" w:rsidP="002E3043">
            <w:pPr>
              <w:autoSpaceDE w:val="0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 xml:space="preserve"> - копию приказа о назначении ответственного лица за производство работ;</w:t>
            </w:r>
          </w:p>
          <w:p w:rsidR="002E3043" w:rsidRPr="00CC6DC8" w:rsidRDefault="002E3043" w:rsidP="007B5BE9">
            <w:pPr>
              <w:autoSpaceDE w:val="0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 xml:space="preserve">  - свидетельство о членстве в СРО допускающее к выполнению СМР </w:t>
            </w:r>
            <w:proofErr w:type="gramStart"/>
            <w:r w:rsidRPr="00CC6DC8">
              <w:rPr>
                <w:rFonts w:ascii="Tahoma" w:hAnsi="Tahoma" w:cs="Tahoma"/>
                <w:szCs w:val="20"/>
              </w:rPr>
              <w:t>предусмотренных</w:t>
            </w:r>
            <w:proofErr w:type="gramEnd"/>
            <w:r w:rsidRPr="00CC6DC8">
              <w:rPr>
                <w:rFonts w:ascii="Tahoma" w:hAnsi="Tahoma" w:cs="Tahoma"/>
                <w:szCs w:val="20"/>
              </w:rPr>
              <w:t xml:space="preserve"> проектом. </w:t>
            </w:r>
          </w:p>
          <w:p w:rsidR="002E3043" w:rsidRPr="00CC6DC8" w:rsidRDefault="002E3043" w:rsidP="002E3043">
            <w:pPr>
              <w:autoSpaceDE w:val="0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>- детальный, поэтапный график производства работ;</w:t>
            </w:r>
          </w:p>
          <w:p w:rsidR="002E3043" w:rsidRDefault="002E3043" w:rsidP="002B745E">
            <w:pPr>
              <w:autoSpaceDE w:val="0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 xml:space="preserve"> -план (карту) переключений электроустановок и электрооборудования.</w:t>
            </w:r>
          </w:p>
          <w:p w:rsidR="006C3EB4" w:rsidRPr="00CC6DC8" w:rsidRDefault="006C3EB4" w:rsidP="002B745E">
            <w:pPr>
              <w:autoSpaceDE w:val="0"/>
              <w:rPr>
                <w:rFonts w:ascii="Tahoma" w:hAnsi="Tahoma" w:cs="Tahoma"/>
                <w:szCs w:val="20"/>
              </w:rPr>
            </w:pPr>
          </w:p>
          <w:p w:rsidR="006C3EB4" w:rsidRPr="00CC6DC8" w:rsidRDefault="002E3043" w:rsidP="00493B78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 xml:space="preserve">2. По окончании производства работ, подрядчик обязан предоставить заказчику первичную документацию в соответствии с </w:t>
            </w:r>
            <w:hyperlink r:id="rId7" w:history="1">
              <w:r w:rsidRPr="00CC6DC8">
                <w:rPr>
                  <w:rStyle w:val="a5"/>
                  <w:rFonts w:ascii="Tahoma" w:hAnsi="Tahoma" w:cs="Tahoma"/>
                  <w:color w:val="000000" w:themeColor="text1"/>
                  <w:szCs w:val="20"/>
                </w:rPr>
                <w:t xml:space="preserve">Постановление Госкомстата РФ от 11.11. 1999 г.  №100 "Об утверждении унифицированных форм первичной учетной документации по учету </w:t>
              </w:r>
              <w:r w:rsidRPr="00CC6DC8">
                <w:rPr>
                  <w:rStyle w:val="a5"/>
                  <w:rFonts w:ascii="Tahoma" w:hAnsi="Tahoma" w:cs="Tahoma"/>
                  <w:color w:val="000000" w:themeColor="text1"/>
                  <w:szCs w:val="20"/>
                </w:rPr>
                <w:lastRenderedPageBreak/>
                <w:t>работ в капитальном строительстве и ремонтно-строительных работ"</w:t>
              </w:r>
            </w:hyperlink>
            <w:r w:rsidRPr="00CC6DC8">
              <w:rPr>
                <w:rFonts w:ascii="Tahoma" w:hAnsi="Tahoma" w:cs="Tahoma"/>
                <w:color w:val="000000" w:themeColor="text1"/>
                <w:szCs w:val="20"/>
              </w:rPr>
              <w:t xml:space="preserve">  и  исполнительную документацию в соответствии с требованиями СНиП 12-01-2004"Организация строительства";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</w:t>
            </w:r>
            <w:proofErr w:type="gramStart"/>
            <w:r w:rsidRPr="00CC6DC8">
              <w:rPr>
                <w:rFonts w:ascii="Tahoma" w:hAnsi="Tahoma" w:cs="Tahoma"/>
                <w:color w:val="000000" w:themeColor="text1"/>
                <w:szCs w:val="20"/>
              </w:rPr>
              <w:t>требования</w:t>
            </w:r>
            <w:proofErr w:type="gramEnd"/>
            <w:r w:rsidRPr="00CC6DC8">
              <w:rPr>
                <w:rFonts w:ascii="Tahoma" w:hAnsi="Tahoma" w:cs="Tahoma"/>
                <w:color w:val="000000" w:themeColor="text1"/>
                <w:szCs w:val="20"/>
              </w:rPr>
              <w:t xml:space="preserve"> предъявляемые к актам освидетельствования работ, конструкций, участков сетей инженерно-технического обеспечения».</w:t>
            </w:r>
          </w:p>
        </w:tc>
      </w:tr>
      <w:tr w:rsidR="002E3043" w:rsidRPr="00891D79" w:rsidTr="00955372">
        <w:tc>
          <w:tcPr>
            <w:tcW w:w="3545" w:type="dxa"/>
            <w:shd w:val="clear" w:color="auto" w:fill="auto"/>
            <w:vAlign w:val="center"/>
          </w:tcPr>
          <w:p w:rsidR="002E3043" w:rsidRPr="00463AF7" w:rsidRDefault="002E3043" w:rsidP="002E3043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lastRenderedPageBreak/>
              <w:t>24. Требования по количеству экземпляров документации, передаваемой заказчику.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2E3043" w:rsidRPr="00463AF7" w:rsidRDefault="002E3043" w:rsidP="002E3043">
            <w:pPr>
              <w:pStyle w:val="TableContents"/>
              <w:autoSpaceDE w:val="0"/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1. Локальные ресурсные сметные расчеты - 2 экз.</w:t>
            </w:r>
          </w:p>
          <w:p w:rsidR="002E3043" w:rsidRPr="00463AF7" w:rsidRDefault="002E3043" w:rsidP="002E3043">
            <w:pPr>
              <w:pStyle w:val="TableContents"/>
              <w:autoSpaceDE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2. Приказ о назначении ответственного лица за производство работ - 1 экз. </w:t>
            </w:r>
          </w:p>
          <w:p w:rsidR="002E3043" w:rsidRPr="00463AF7" w:rsidRDefault="002E3043" w:rsidP="002E3043">
            <w:pPr>
              <w:pStyle w:val="TableContents"/>
              <w:autoSpaceDE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3. График производства работ - 2 экз.</w:t>
            </w:r>
          </w:p>
          <w:p w:rsidR="002E3043" w:rsidRPr="00463AF7" w:rsidRDefault="002E3043" w:rsidP="002E3043">
            <w:pPr>
              <w:pStyle w:val="TableContents"/>
              <w:autoSpaceDE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4. ППР - 2 экз.</w:t>
            </w:r>
          </w:p>
          <w:p w:rsidR="002E3043" w:rsidRPr="00463AF7" w:rsidRDefault="002E3043" w:rsidP="002E3043">
            <w:pPr>
              <w:pStyle w:val="TableContents"/>
              <w:autoSpaceDE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5. План (карта) переключений электрооборудования и электроустановок — 2 экз.</w:t>
            </w:r>
          </w:p>
          <w:p w:rsidR="002E3043" w:rsidRPr="00463AF7" w:rsidRDefault="002E3043" w:rsidP="002E3043">
            <w:pPr>
              <w:pStyle w:val="TableContents"/>
              <w:autoSpaceDE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6. Акт о приемке выполненных работ (ф. № КС-2) - 2 экз.</w:t>
            </w:r>
          </w:p>
          <w:p w:rsidR="002E3043" w:rsidRPr="00463AF7" w:rsidRDefault="002E3043" w:rsidP="002E3043">
            <w:pPr>
              <w:pStyle w:val="TableContents"/>
              <w:autoSpaceDE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7. Справка о стоимости выполненных работ (ф. КС-3) - 2 экз.</w:t>
            </w:r>
          </w:p>
          <w:p w:rsidR="002E3043" w:rsidRPr="00463AF7" w:rsidRDefault="002E3043" w:rsidP="002E3043">
            <w:pPr>
              <w:pStyle w:val="TableContents"/>
              <w:autoSpaceDE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8. Счет - фактура - 1 экз.</w:t>
            </w:r>
          </w:p>
          <w:p w:rsidR="002E3043" w:rsidRPr="00463AF7" w:rsidRDefault="002E3043" w:rsidP="002E3043">
            <w:pPr>
              <w:pStyle w:val="TableContents"/>
              <w:autoSpaceDE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9. Акт приемки законч</w:t>
            </w:r>
            <w:r w:rsidR="002B745E" w:rsidRPr="00463AF7">
              <w:rPr>
                <w:rFonts w:ascii="Tahoma" w:hAnsi="Tahoma" w:cs="Tahoma"/>
                <w:szCs w:val="20"/>
              </w:rPr>
              <w:t xml:space="preserve">енного строительством объекта </w:t>
            </w:r>
            <w:r w:rsidRPr="00463AF7">
              <w:rPr>
                <w:rFonts w:ascii="Tahoma" w:hAnsi="Tahoma" w:cs="Tahoma"/>
                <w:szCs w:val="20"/>
              </w:rPr>
              <w:t>(ф. КС-11), оформленного обеими сторонами — 3 экз.</w:t>
            </w:r>
          </w:p>
          <w:p w:rsidR="002E3043" w:rsidRPr="00463AF7" w:rsidRDefault="002E3043" w:rsidP="002E3043">
            <w:pPr>
              <w:pStyle w:val="TableContents"/>
              <w:autoSpaceDE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10. Исполнительная документация</w:t>
            </w:r>
            <w:r w:rsidR="00221DDE" w:rsidRPr="00463AF7">
              <w:rPr>
                <w:rFonts w:ascii="Tahoma" w:hAnsi="Tahoma" w:cs="Tahoma"/>
                <w:szCs w:val="20"/>
              </w:rPr>
              <w:t>, в т.ч</w:t>
            </w:r>
            <w:r w:rsidR="00574566">
              <w:rPr>
                <w:rFonts w:ascii="Tahoma" w:hAnsi="Tahoma" w:cs="Tahoma"/>
                <w:szCs w:val="20"/>
              </w:rPr>
              <w:t>.</w:t>
            </w:r>
            <w:r w:rsidR="00221DDE" w:rsidRPr="00463AF7">
              <w:rPr>
                <w:rFonts w:ascii="Tahoma" w:hAnsi="Tahoma" w:cs="Tahoma"/>
                <w:szCs w:val="20"/>
              </w:rPr>
              <w:t>:</w:t>
            </w:r>
          </w:p>
          <w:p w:rsidR="002E3043" w:rsidRPr="00463AF7" w:rsidRDefault="00221DDE" w:rsidP="002E3043">
            <w:pPr>
              <w:pStyle w:val="TableContents"/>
              <w:autoSpaceDE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- </w:t>
            </w:r>
            <w:r w:rsidR="002E3043" w:rsidRPr="00463AF7">
              <w:rPr>
                <w:rFonts w:ascii="Tahoma" w:hAnsi="Tahoma" w:cs="Tahoma"/>
                <w:szCs w:val="20"/>
              </w:rPr>
              <w:t xml:space="preserve"> Акты скрытых работ в 2-х экз.</w:t>
            </w:r>
          </w:p>
          <w:p w:rsidR="002E3043" w:rsidRPr="00463AF7" w:rsidRDefault="00221DDE" w:rsidP="002E3043">
            <w:pPr>
              <w:pStyle w:val="TableContents"/>
              <w:autoSpaceDE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- </w:t>
            </w:r>
            <w:r w:rsidR="002E3043" w:rsidRPr="00463AF7">
              <w:rPr>
                <w:rFonts w:ascii="Tahoma" w:hAnsi="Tahoma" w:cs="Tahoma"/>
                <w:szCs w:val="20"/>
              </w:rPr>
              <w:t xml:space="preserve"> Сертификаты и паспорта на арматуру, трубы,</w:t>
            </w:r>
            <w:r w:rsidR="00FF5494">
              <w:rPr>
                <w:rFonts w:ascii="Tahoma" w:hAnsi="Tahoma" w:cs="Tahoma"/>
                <w:szCs w:val="20"/>
              </w:rPr>
              <w:t xml:space="preserve"> </w:t>
            </w:r>
            <w:r w:rsidR="002E3043" w:rsidRPr="00463AF7">
              <w:rPr>
                <w:rFonts w:ascii="Tahoma" w:hAnsi="Tahoma" w:cs="Tahoma"/>
                <w:szCs w:val="20"/>
              </w:rPr>
              <w:t>бетон и прочие материалы - 1 экз.</w:t>
            </w:r>
          </w:p>
          <w:p w:rsidR="002E3043" w:rsidRPr="00463AF7" w:rsidRDefault="00221DDE" w:rsidP="002E3043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- </w:t>
            </w:r>
            <w:r w:rsidR="002E3043" w:rsidRPr="00463AF7">
              <w:rPr>
                <w:rFonts w:ascii="Tahoma" w:hAnsi="Tahoma" w:cs="Tahoma"/>
                <w:szCs w:val="20"/>
              </w:rPr>
              <w:t xml:space="preserve"> </w:t>
            </w:r>
            <w:r w:rsidR="00A5260F" w:rsidRPr="00463AF7">
              <w:rPr>
                <w:rFonts w:ascii="Tahoma" w:hAnsi="Tahoma" w:cs="Tahoma"/>
                <w:szCs w:val="20"/>
              </w:rPr>
              <w:t>Внешняя</w:t>
            </w:r>
            <w:r w:rsidR="002E3043" w:rsidRPr="00463AF7">
              <w:rPr>
                <w:rFonts w:ascii="Tahoma" w:hAnsi="Tahoma" w:cs="Tahoma"/>
                <w:szCs w:val="20"/>
              </w:rPr>
              <w:t xml:space="preserve"> схема </w:t>
            </w:r>
            <w:r w:rsidR="00A5260F" w:rsidRPr="00463AF7">
              <w:rPr>
                <w:rFonts w:ascii="Tahoma" w:hAnsi="Tahoma" w:cs="Tahoma"/>
                <w:szCs w:val="20"/>
              </w:rPr>
              <w:t xml:space="preserve">электроснабжения </w:t>
            </w:r>
            <w:r w:rsidR="002E3043" w:rsidRPr="00463AF7">
              <w:rPr>
                <w:rFonts w:ascii="Tahoma" w:hAnsi="Tahoma" w:cs="Tahoma"/>
                <w:szCs w:val="20"/>
              </w:rPr>
              <w:t>– 2 экз.</w:t>
            </w:r>
          </w:p>
          <w:p w:rsidR="002E3043" w:rsidRPr="00463AF7" w:rsidRDefault="00221DDE" w:rsidP="002E3043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- </w:t>
            </w:r>
            <w:r w:rsidR="002E3043" w:rsidRPr="00463AF7">
              <w:rPr>
                <w:rFonts w:ascii="Tahoma" w:hAnsi="Tahoma" w:cs="Tahoma"/>
                <w:szCs w:val="20"/>
              </w:rPr>
              <w:t xml:space="preserve"> Акт испытаний </w:t>
            </w:r>
            <w:proofErr w:type="gramStart"/>
            <w:r w:rsidR="007B5BE9" w:rsidRPr="00463AF7">
              <w:rPr>
                <w:rFonts w:ascii="Tahoma" w:hAnsi="Tahoma" w:cs="Tahoma"/>
                <w:szCs w:val="20"/>
              </w:rPr>
              <w:t>ВЛ</w:t>
            </w:r>
            <w:proofErr w:type="gramEnd"/>
            <w:r w:rsidR="002E3043" w:rsidRPr="00463AF7">
              <w:rPr>
                <w:rFonts w:ascii="Tahoma" w:hAnsi="Tahoma" w:cs="Tahoma"/>
                <w:szCs w:val="20"/>
              </w:rPr>
              <w:t xml:space="preserve"> и кабельных линий</w:t>
            </w:r>
            <w:r w:rsidR="006C3EB4">
              <w:rPr>
                <w:rFonts w:ascii="Tahoma" w:hAnsi="Tahoma" w:cs="Tahoma"/>
                <w:szCs w:val="20"/>
              </w:rPr>
              <w:t xml:space="preserve"> и контуров заземления </w:t>
            </w:r>
            <w:proofErr w:type="spellStart"/>
            <w:r w:rsidR="006C3EB4">
              <w:rPr>
                <w:rFonts w:ascii="Tahoma" w:hAnsi="Tahoma" w:cs="Tahoma"/>
                <w:szCs w:val="20"/>
              </w:rPr>
              <w:t>выполненых</w:t>
            </w:r>
            <w:proofErr w:type="spellEnd"/>
            <w:r w:rsidR="002E3043" w:rsidRPr="00463AF7">
              <w:rPr>
                <w:rFonts w:ascii="Tahoma" w:hAnsi="Tahoma" w:cs="Tahoma"/>
                <w:szCs w:val="20"/>
              </w:rPr>
              <w:t xml:space="preserve"> </w:t>
            </w:r>
            <w:proofErr w:type="spellStart"/>
            <w:r w:rsidR="002E3043" w:rsidRPr="00463AF7">
              <w:rPr>
                <w:rFonts w:ascii="Tahoma" w:hAnsi="Tahoma" w:cs="Tahoma"/>
                <w:szCs w:val="20"/>
              </w:rPr>
              <w:t>электролабораторией</w:t>
            </w:r>
            <w:proofErr w:type="spellEnd"/>
            <w:r w:rsidR="002E3043" w:rsidRPr="00463AF7">
              <w:rPr>
                <w:rFonts w:ascii="Tahoma" w:hAnsi="Tahoma" w:cs="Tahoma"/>
                <w:szCs w:val="20"/>
              </w:rPr>
              <w:t xml:space="preserve"> -2 экз.</w:t>
            </w:r>
          </w:p>
          <w:p w:rsidR="002E3043" w:rsidRPr="00463AF7" w:rsidRDefault="00221DDE" w:rsidP="002E3043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- </w:t>
            </w:r>
            <w:r w:rsidR="002E3043" w:rsidRPr="00463AF7">
              <w:rPr>
                <w:rFonts w:ascii="Tahoma" w:hAnsi="Tahoma" w:cs="Tahoma"/>
                <w:szCs w:val="20"/>
              </w:rPr>
              <w:t xml:space="preserve"> Исполнительная схема монтажа – 2экз.</w:t>
            </w:r>
          </w:p>
          <w:p w:rsidR="005A59B2" w:rsidRPr="00463AF7" w:rsidRDefault="005A59B2" w:rsidP="00167B92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11. Оригиналы паспортов на сч</w:t>
            </w:r>
            <w:r w:rsidR="00167B92" w:rsidRPr="00463AF7">
              <w:rPr>
                <w:rFonts w:ascii="Tahoma" w:hAnsi="Tahoma" w:cs="Tahoma"/>
                <w:szCs w:val="20"/>
              </w:rPr>
              <w:t>е</w:t>
            </w:r>
            <w:r w:rsidRPr="00463AF7">
              <w:rPr>
                <w:rFonts w:ascii="Tahoma" w:hAnsi="Tahoma" w:cs="Tahoma"/>
                <w:szCs w:val="20"/>
              </w:rPr>
              <w:t>т</w:t>
            </w:r>
            <w:r w:rsidR="00167B92" w:rsidRPr="00463AF7">
              <w:rPr>
                <w:rFonts w:ascii="Tahoma" w:hAnsi="Tahoma" w:cs="Tahoma"/>
                <w:szCs w:val="20"/>
              </w:rPr>
              <w:t>чи</w:t>
            </w:r>
            <w:r w:rsidRPr="00463AF7">
              <w:rPr>
                <w:rFonts w:ascii="Tahoma" w:hAnsi="Tahoma" w:cs="Tahoma"/>
                <w:szCs w:val="20"/>
              </w:rPr>
              <w:t xml:space="preserve">ки электроэнергии и измерительные трансформаторы </w:t>
            </w:r>
            <w:proofErr w:type="gramStart"/>
            <w:r w:rsidRPr="00463AF7">
              <w:rPr>
                <w:rFonts w:ascii="Tahoma" w:hAnsi="Tahoma" w:cs="Tahoma"/>
                <w:szCs w:val="20"/>
              </w:rPr>
              <w:t>тока</w:t>
            </w:r>
            <w:bookmarkStart w:id="0" w:name="_GoBack"/>
            <w:bookmarkEnd w:id="0"/>
            <w:proofErr w:type="gramEnd"/>
            <w:r w:rsidR="00463AF7" w:rsidRPr="00463AF7">
              <w:rPr>
                <w:rFonts w:ascii="Tahoma" w:hAnsi="Tahoma" w:cs="Tahoma"/>
                <w:szCs w:val="20"/>
              </w:rPr>
              <w:t xml:space="preserve"> и прочие материалы и оборудование</w:t>
            </w:r>
          </w:p>
          <w:p w:rsidR="00463AF7" w:rsidRPr="00463AF7" w:rsidRDefault="00463AF7" w:rsidP="00463AF7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</w:p>
          <w:p w:rsidR="006C3EB4" w:rsidRPr="00463AF7" w:rsidRDefault="00463AF7" w:rsidP="00493B78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Дополнительно вся документация предоставляется в электронном виде.</w:t>
            </w:r>
          </w:p>
        </w:tc>
      </w:tr>
      <w:tr w:rsidR="002E3043" w:rsidRPr="00891D79" w:rsidTr="00955372">
        <w:tc>
          <w:tcPr>
            <w:tcW w:w="3545" w:type="dxa"/>
            <w:shd w:val="clear" w:color="auto" w:fill="auto"/>
            <w:vAlign w:val="center"/>
          </w:tcPr>
          <w:p w:rsidR="002E3043" w:rsidRPr="00CC6DC8" w:rsidRDefault="002E3043" w:rsidP="002E3043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>25. Дополнительные требования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2E3043" w:rsidRPr="00CC6DC8" w:rsidRDefault="002E3043" w:rsidP="002E3043">
            <w:pPr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>Подрядчик обязан:</w:t>
            </w:r>
          </w:p>
          <w:p w:rsidR="002E3043" w:rsidRPr="00CC6DC8" w:rsidRDefault="002E3043" w:rsidP="00FF5494">
            <w:pPr>
              <w:numPr>
                <w:ilvl w:val="0"/>
                <w:numId w:val="2"/>
              </w:numPr>
              <w:tabs>
                <w:tab w:val="clear" w:pos="720"/>
                <w:tab w:val="num" w:pos="512"/>
                <w:tab w:val="left" w:pos="3686"/>
                <w:tab w:val="left" w:pos="3969"/>
              </w:tabs>
              <w:snapToGrid w:val="0"/>
              <w:ind w:left="371" w:hanging="371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 xml:space="preserve">Обеспечить выполнение работ с учетом бесперебойной работы </w:t>
            </w:r>
            <w:r w:rsidR="00023EBB" w:rsidRPr="00CC6DC8">
              <w:rPr>
                <w:rFonts w:ascii="Tahoma" w:hAnsi="Tahoma" w:cs="Tahoma"/>
                <w:szCs w:val="20"/>
              </w:rPr>
              <w:t>КНС-</w:t>
            </w:r>
            <w:r w:rsidR="00CC6DC8" w:rsidRPr="00CC6DC8">
              <w:rPr>
                <w:rFonts w:ascii="Tahoma" w:hAnsi="Tahoma" w:cs="Tahoma"/>
                <w:szCs w:val="20"/>
              </w:rPr>
              <w:t>Лесное</w:t>
            </w:r>
            <w:r w:rsidRPr="00CC6DC8">
              <w:rPr>
                <w:rFonts w:ascii="Tahoma" w:hAnsi="Tahoma" w:cs="Tahoma"/>
                <w:szCs w:val="20"/>
              </w:rPr>
              <w:t xml:space="preserve"> совместно с Заказчиком</w:t>
            </w:r>
            <w:r w:rsidR="00CC6DC8" w:rsidRPr="00CC6DC8">
              <w:rPr>
                <w:rFonts w:ascii="Tahoma" w:hAnsi="Tahoma" w:cs="Tahoma"/>
                <w:szCs w:val="20"/>
              </w:rPr>
              <w:t xml:space="preserve"> (не допускается остановка процесса перекачки стоков)</w:t>
            </w:r>
            <w:r w:rsidR="002A77BA" w:rsidRPr="00CC6DC8">
              <w:rPr>
                <w:rFonts w:ascii="Tahoma" w:hAnsi="Tahoma" w:cs="Tahoma"/>
                <w:szCs w:val="20"/>
              </w:rPr>
              <w:t>;</w:t>
            </w:r>
          </w:p>
          <w:p w:rsidR="002E3043" w:rsidRPr="00CC6DC8" w:rsidRDefault="002E3043" w:rsidP="00FF5494">
            <w:pPr>
              <w:numPr>
                <w:ilvl w:val="0"/>
                <w:numId w:val="2"/>
              </w:numPr>
              <w:tabs>
                <w:tab w:val="clear" w:pos="720"/>
                <w:tab w:val="num" w:pos="512"/>
                <w:tab w:val="left" w:pos="3686"/>
                <w:tab w:val="left" w:pos="3969"/>
              </w:tabs>
              <w:snapToGrid w:val="0"/>
              <w:ind w:left="371" w:hanging="371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>Перед началом производства СМР пройти инструктаж по технике безопасности в службе Охраны труда противопожарной и промышленной безопасности Заказчика;</w:t>
            </w:r>
          </w:p>
          <w:p w:rsidR="002E3043" w:rsidRPr="00CC6DC8" w:rsidRDefault="002E3043" w:rsidP="00FF5494">
            <w:pPr>
              <w:numPr>
                <w:ilvl w:val="0"/>
                <w:numId w:val="2"/>
              </w:numPr>
              <w:tabs>
                <w:tab w:val="clear" w:pos="720"/>
                <w:tab w:val="num" w:pos="512"/>
                <w:tab w:val="left" w:pos="3686"/>
                <w:tab w:val="left" w:pos="3969"/>
              </w:tabs>
              <w:snapToGrid w:val="0"/>
              <w:ind w:left="371" w:hanging="371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>Предоставить списки людей и техники для оформления  допуска на объект;</w:t>
            </w:r>
          </w:p>
          <w:p w:rsidR="002E3043" w:rsidRPr="00CC6DC8" w:rsidRDefault="002E3043" w:rsidP="00FF5494">
            <w:pPr>
              <w:numPr>
                <w:ilvl w:val="0"/>
                <w:numId w:val="2"/>
              </w:numPr>
              <w:tabs>
                <w:tab w:val="clear" w:pos="720"/>
                <w:tab w:val="num" w:pos="512"/>
                <w:tab w:val="left" w:pos="3686"/>
                <w:tab w:val="left" w:pos="3969"/>
              </w:tabs>
              <w:snapToGrid w:val="0"/>
              <w:ind w:left="371" w:hanging="371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>В процессе производства работ строго соблюдать требования охраны труда и техники безопасности;</w:t>
            </w:r>
          </w:p>
          <w:p w:rsidR="00952004" w:rsidRPr="00CC6DC8" w:rsidRDefault="002E3043" w:rsidP="00FF5494">
            <w:pPr>
              <w:numPr>
                <w:ilvl w:val="0"/>
                <w:numId w:val="2"/>
              </w:numPr>
              <w:tabs>
                <w:tab w:val="clear" w:pos="720"/>
                <w:tab w:val="num" w:pos="512"/>
                <w:tab w:val="left" w:pos="3686"/>
                <w:tab w:val="left" w:pos="3969"/>
              </w:tabs>
              <w:snapToGrid w:val="0"/>
              <w:ind w:left="371" w:hanging="371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>Демонтированные изделия и оборудование сдать Заказчику;</w:t>
            </w:r>
          </w:p>
          <w:p w:rsidR="002E3043" w:rsidRPr="00CC6DC8" w:rsidRDefault="002E3043" w:rsidP="00FF5494">
            <w:pPr>
              <w:numPr>
                <w:ilvl w:val="0"/>
                <w:numId w:val="2"/>
              </w:numPr>
              <w:tabs>
                <w:tab w:val="clear" w:pos="720"/>
                <w:tab w:val="num" w:pos="512"/>
                <w:tab w:val="left" w:pos="3686"/>
                <w:tab w:val="left" w:pos="3969"/>
              </w:tabs>
              <w:snapToGrid w:val="0"/>
              <w:ind w:left="371" w:hanging="371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>Увеличить продолжительность рабочего дня (либо организовать круглосуточное производство работ), организовать выполнение работ в выходные и праздничные дни — при необходимости;</w:t>
            </w:r>
          </w:p>
          <w:p w:rsidR="002E3043" w:rsidRPr="00CC6DC8" w:rsidRDefault="002E3043" w:rsidP="00FF5494">
            <w:pPr>
              <w:numPr>
                <w:ilvl w:val="0"/>
                <w:numId w:val="2"/>
              </w:numPr>
              <w:tabs>
                <w:tab w:val="clear" w:pos="720"/>
                <w:tab w:val="num" w:pos="512"/>
                <w:tab w:val="left" w:pos="3686"/>
                <w:tab w:val="left" w:pos="3969"/>
              </w:tabs>
              <w:snapToGrid w:val="0"/>
              <w:ind w:left="371" w:hanging="371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>Периодически вызывать представителя Заказчика для предъявл</w:t>
            </w:r>
            <w:r w:rsidR="002A77BA" w:rsidRPr="00CC6DC8">
              <w:rPr>
                <w:rFonts w:ascii="Tahoma" w:hAnsi="Tahoma" w:cs="Tahoma"/>
                <w:szCs w:val="20"/>
              </w:rPr>
              <w:t>ения выполненных  работ;</w:t>
            </w:r>
          </w:p>
          <w:p w:rsidR="006C3EB4" w:rsidRPr="00CC6DC8" w:rsidRDefault="00A5260F" w:rsidP="00955372">
            <w:pPr>
              <w:numPr>
                <w:ilvl w:val="0"/>
                <w:numId w:val="2"/>
              </w:numPr>
              <w:tabs>
                <w:tab w:val="clear" w:pos="720"/>
                <w:tab w:val="num" w:pos="512"/>
                <w:tab w:val="left" w:pos="3686"/>
                <w:tab w:val="left" w:pos="3969"/>
              </w:tabs>
              <w:snapToGrid w:val="0"/>
              <w:ind w:left="371" w:hanging="371"/>
              <w:jc w:val="both"/>
              <w:rPr>
                <w:rFonts w:ascii="Tahoma" w:hAnsi="Tahoma" w:cs="Tahoma"/>
                <w:szCs w:val="20"/>
              </w:rPr>
            </w:pPr>
            <w:r w:rsidRPr="00CC6DC8">
              <w:rPr>
                <w:rFonts w:ascii="Tahoma" w:hAnsi="Tahoma" w:cs="Tahoma"/>
                <w:szCs w:val="20"/>
              </w:rPr>
              <w:t>Принять участие в осмотре (обследовании) присоединяемых энергопринимающих устройств сетевой организацией</w:t>
            </w:r>
            <w:r w:rsidR="00974A36" w:rsidRPr="00CC6DC8">
              <w:rPr>
                <w:rFonts w:ascii="Tahoma" w:hAnsi="Tahoma" w:cs="Tahoma"/>
                <w:szCs w:val="20"/>
              </w:rPr>
              <w:t>.</w:t>
            </w:r>
            <w:r w:rsidRPr="00CC6DC8">
              <w:rPr>
                <w:rFonts w:ascii="Tahoma" w:hAnsi="Tahoma" w:cs="Tahoma"/>
                <w:szCs w:val="20"/>
              </w:rPr>
              <w:t xml:space="preserve"> </w:t>
            </w:r>
          </w:p>
        </w:tc>
      </w:tr>
      <w:tr w:rsidR="001D45D6" w:rsidRPr="00891D79" w:rsidTr="00955372">
        <w:tc>
          <w:tcPr>
            <w:tcW w:w="3545" w:type="dxa"/>
            <w:shd w:val="clear" w:color="auto" w:fill="auto"/>
            <w:vAlign w:val="center"/>
          </w:tcPr>
          <w:p w:rsidR="001D45D6" w:rsidRPr="00463AF7" w:rsidRDefault="00387F80" w:rsidP="002E3043">
            <w:pPr>
              <w:pStyle w:val="TableContents"/>
              <w:autoSpaceDE w:val="0"/>
              <w:snapToGrid w:val="0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>26</w:t>
            </w:r>
            <w:r w:rsidRPr="00463AF7">
              <w:rPr>
                <w:rFonts w:ascii="Tahoma" w:hAnsi="Tahoma" w:cs="Tahoma"/>
                <w:spacing w:val="-8"/>
                <w:szCs w:val="20"/>
              </w:rPr>
              <w:t>. Контрольная информация.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2A77BA" w:rsidRPr="00463AF7" w:rsidRDefault="00387F80" w:rsidP="002A77BA">
            <w:pPr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ahoma" w:hAnsi="Tahoma" w:cs="Tahoma"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Центр ответственности: </w:t>
            </w:r>
          </w:p>
          <w:p w:rsidR="002A77BA" w:rsidRPr="00463AF7" w:rsidRDefault="00387F80" w:rsidP="00FF5494">
            <w:pPr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ahoma" w:hAnsi="Tahoma" w:cs="Tahoma"/>
                <w:bCs/>
                <w:iCs/>
                <w:szCs w:val="20"/>
              </w:rPr>
            </w:pPr>
            <w:r w:rsidRPr="00463AF7">
              <w:rPr>
                <w:rFonts w:ascii="Tahoma" w:hAnsi="Tahoma" w:cs="Tahoma"/>
                <w:szCs w:val="20"/>
              </w:rPr>
              <w:t xml:space="preserve">Главный инженер </w:t>
            </w:r>
            <w:r w:rsidR="002A77BA" w:rsidRPr="00463AF7">
              <w:rPr>
                <w:rFonts w:ascii="Tahoma" w:hAnsi="Tahoma" w:cs="Tahoma"/>
                <w:szCs w:val="20"/>
              </w:rPr>
              <w:t xml:space="preserve">- </w:t>
            </w:r>
            <w:r w:rsidRPr="00463AF7">
              <w:rPr>
                <w:rFonts w:ascii="Tahoma" w:hAnsi="Tahoma" w:cs="Tahoma"/>
                <w:szCs w:val="20"/>
              </w:rPr>
              <w:t>Прасолов Тарас Константинович</w:t>
            </w:r>
            <w:r w:rsidR="002A77BA" w:rsidRPr="00463AF7">
              <w:rPr>
                <w:rFonts w:ascii="Tahoma" w:hAnsi="Tahoma" w:cs="Tahoma"/>
                <w:szCs w:val="20"/>
              </w:rPr>
              <w:t>,</w:t>
            </w:r>
            <w:r w:rsidRPr="00463AF7">
              <w:rPr>
                <w:rFonts w:ascii="Tahoma" w:hAnsi="Tahoma" w:cs="Tahoma"/>
                <w:szCs w:val="20"/>
              </w:rPr>
              <w:t xml:space="preserve"> </w:t>
            </w:r>
            <w:r w:rsidRPr="00463AF7">
              <w:rPr>
                <w:rFonts w:ascii="Tahoma" w:hAnsi="Tahoma" w:cs="Tahoma"/>
                <w:bCs/>
                <w:iCs/>
                <w:szCs w:val="20"/>
              </w:rPr>
              <w:t>тел. 89878199503</w:t>
            </w:r>
            <w:r w:rsidR="002A77BA" w:rsidRPr="00463AF7">
              <w:rPr>
                <w:rFonts w:ascii="Tahoma" w:hAnsi="Tahoma" w:cs="Tahoma"/>
                <w:bCs/>
                <w:iCs/>
                <w:szCs w:val="20"/>
              </w:rPr>
              <w:t>;</w:t>
            </w:r>
          </w:p>
          <w:p w:rsidR="001D45D6" w:rsidRPr="00463AF7" w:rsidRDefault="00387F80" w:rsidP="00955372">
            <w:pPr>
              <w:tabs>
                <w:tab w:val="left" w:pos="3686"/>
                <w:tab w:val="left" w:pos="3969"/>
              </w:tabs>
              <w:jc w:val="both"/>
              <w:rPr>
                <w:rFonts w:ascii="Tahoma" w:hAnsi="Tahoma" w:cs="Tahoma"/>
                <w:bCs/>
                <w:iCs/>
                <w:szCs w:val="20"/>
              </w:rPr>
            </w:pPr>
            <w:r w:rsidRPr="00463AF7">
              <w:rPr>
                <w:rFonts w:ascii="Tahoma" w:hAnsi="Tahoma" w:cs="Tahoma"/>
                <w:bCs/>
                <w:iCs/>
                <w:szCs w:val="20"/>
              </w:rPr>
              <w:t>Главный энергетик</w:t>
            </w:r>
            <w:r w:rsidR="002A77BA" w:rsidRPr="00463AF7">
              <w:rPr>
                <w:rFonts w:ascii="Tahoma" w:hAnsi="Tahoma" w:cs="Tahoma"/>
                <w:bCs/>
                <w:iCs/>
                <w:szCs w:val="20"/>
              </w:rPr>
              <w:t xml:space="preserve"> - </w:t>
            </w:r>
            <w:r w:rsidRPr="00463AF7">
              <w:rPr>
                <w:rFonts w:ascii="Tahoma" w:hAnsi="Tahoma" w:cs="Tahoma"/>
                <w:bCs/>
                <w:iCs/>
                <w:szCs w:val="20"/>
              </w:rPr>
              <w:t>Сабанов Андрей Анатольевич</w:t>
            </w:r>
            <w:r w:rsidR="00FF5494">
              <w:rPr>
                <w:rFonts w:ascii="Tahoma" w:hAnsi="Tahoma" w:cs="Tahoma"/>
                <w:bCs/>
                <w:iCs/>
                <w:szCs w:val="20"/>
              </w:rPr>
              <w:t xml:space="preserve">, </w:t>
            </w:r>
            <w:r w:rsidR="00955372">
              <w:rPr>
                <w:rFonts w:ascii="Tahoma" w:hAnsi="Tahoma" w:cs="Tahoma"/>
                <w:bCs/>
                <w:iCs/>
                <w:szCs w:val="20"/>
              </w:rPr>
              <w:t xml:space="preserve">   </w:t>
            </w:r>
            <w:r w:rsidRPr="00463AF7">
              <w:rPr>
                <w:rFonts w:ascii="Tahoma" w:hAnsi="Tahoma" w:cs="Tahoma"/>
                <w:bCs/>
                <w:iCs/>
                <w:szCs w:val="20"/>
              </w:rPr>
              <w:t>тел. 89878197389</w:t>
            </w:r>
            <w:r w:rsidR="00952004" w:rsidRPr="00463AF7">
              <w:rPr>
                <w:rFonts w:ascii="Tahoma" w:hAnsi="Tahoma" w:cs="Tahoma"/>
                <w:bCs/>
                <w:iCs/>
                <w:szCs w:val="20"/>
              </w:rPr>
              <w:t>.</w:t>
            </w:r>
          </w:p>
        </w:tc>
      </w:tr>
    </w:tbl>
    <w:p w:rsidR="00FF5494" w:rsidRPr="00FF5494" w:rsidRDefault="00FF5494" w:rsidP="00952004">
      <w:pPr>
        <w:jc w:val="both"/>
        <w:rPr>
          <w:rFonts w:ascii="Tahoma" w:hAnsi="Tahoma" w:cs="Tahoma"/>
          <w:b/>
          <w:bCs/>
          <w:szCs w:val="20"/>
        </w:rPr>
      </w:pPr>
    </w:p>
    <w:p w:rsidR="00952004" w:rsidRPr="00FF5494" w:rsidRDefault="00952004" w:rsidP="00952004">
      <w:pPr>
        <w:jc w:val="both"/>
        <w:rPr>
          <w:rFonts w:ascii="Tahoma" w:hAnsi="Tahoma" w:cs="Tahoma"/>
          <w:bCs/>
          <w:szCs w:val="20"/>
        </w:rPr>
      </w:pPr>
      <w:r w:rsidRPr="00FF5494">
        <w:rPr>
          <w:rFonts w:ascii="Tahoma" w:hAnsi="Tahoma" w:cs="Tahoma"/>
          <w:bCs/>
          <w:szCs w:val="20"/>
        </w:rPr>
        <w:t>Разработал:</w:t>
      </w:r>
    </w:p>
    <w:p w:rsidR="00952004" w:rsidRPr="00FF5494" w:rsidRDefault="00952004" w:rsidP="00952004">
      <w:pPr>
        <w:jc w:val="both"/>
        <w:rPr>
          <w:rFonts w:ascii="Tahoma" w:hAnsi="Tahoma" w:cs="Tahoma"/>
          <w:bCs/>
          <w:szCs w:val="20"/>
        </w:rPr>
      </w:pPr>
      <w:r w:rsidRPr="00FF5494">
        <w:rPr>
          <w:rFonts w:ascii="Tahoma" w:hAnsi="Tahoma" w:cs="Tahoma"/>
          <w:bCs/>
          <w:szCs w:val="20"/>
        </w:rPr>
        <w:t>Главный энергетик</w:t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>А.А.Сабанов</w:t>
      </w:r>
    </w:p>
    <w:p w:rsidR="00FF5494" w:rsidRPr="00FF5494" w:rsidRDefault="00FF5494" w:rsidP="00952004">
      <w:pPr>
        <w:jc w:val="both"/>
        <w:rPr>
          <w:rFonts w:ascii="Tahoma" w:hAnsi="Tahoma" w:cs="Tahoma"/>
          <w:bCs/>
          <w:szCs w:val="20"/>
        </w:rPr>
      </w:pPr>
    </w:p>
    <w:p w:rsidR="00952004" w:rsidRPr="00FF5494" w:rsidRDefault="00952004" w:rsidP="00952004">
      <w:pPr>
        <w:jc w:val="both"/>
        <w:rPr>
          <w:rFonts w:ascii="Tahoma" w:hAnsi="Tahoma" w:cs="Tahoma"/>
          <w:bCs/>
          <w:szCs w:val="20"/>
        </w:rPr>
      </w:pPr>
      <w:r w:rsidRPr="00FF5494">
        <w:rPr>
          <w:rFonts w:ascii="Tahoma" w:hAnsi="Tahoma" w:cs="Tahoma"/>
          <w:bCs/>
          <w:szCs w:val="20"/>
        </w:rPr>
        <w:t>Согласовано:</w:t>
      </w:r>
    </w:p>
    <w:p w:rsidR="00952004" w:rsidRPr="00FF5494" w:rsidRDefault="00952004" w:rsidP="00952004">
      <w:pPr>
        <w:jc w:val="both"/>
        <w:rPr>
          <w:rFonts w:ascii="Tahoma" w:hAnsi="Tahoma" w:cs="Tahoma"/>
          <w:bCs/>
          <w:szCs w:val="20"/>
        </w:rPr>
      </w:pPr>
      <w:r w:rsidRPr="00FF5494">
        <w:rPr>
          <w:rFonts w:ascii="Tahoma" w:hAnsi="Tahoma" w:cs="Tahoma"/>
          <w:bCs/>
          <w:szCs w:val="20"/>
        </w:rPr>
        <w:t>Главный инженер</w:t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  <w:t>Т.К.Прасолов</w:t>
      </w:r>
    </w:p>
    <w:p w:rsidR="00952004" w:rsidRPr="00FF5494" w:rsidRDefault="00952004" w:rsidP="00952004">
      <w:pPr>
        <w:jc w:val="both"/>
        <w:rPr>
          <w:rFonts w:ascii="Tahoma" w:hAnsi="Tahoma" w:cs="Tahoma"/>
          <w:bCs/>
          <w:szCs w:val="20"/>
        </w:rPr>
      </w:pPr>
    </w:p>
    <w:p w:rsidR="001D45D6" w:rsidRPr="00FF5494" w:rsidRDefault="00952004" w:rsidP="00FB292E">
      <w:pPr>
        <w:jc w:val="both"/>
        <w:rPr>
          <w:rFonts w:ascii="Tahoma" w:hAnsi="Tahoma" w:cs="Tahoma"/>
          <w:bCs/>
          <w:szCs w:val="20"/>
        </w:rPr>
      </w:pPr>
      <w:r w:rsidRPr="00FF5494">
        <w:rPr>
          <w:rFonts w:ascii="Tahoma" w:hAnsi="Tahoma" w:cs="Tahoma"/>
          <w:bCs/>
          <w:szCs w:val="20"/>
        </w:rPr>
        <w:t>Начальник СВО</w:t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</w:r>
      <w:r w:rsidRPr="00FF5494">
        <w:rPr>
          <w:rFonts w:ascii="Tahoma" w:hAnsi="Tahoma" w:cs="Tahoma"/>
          <w:bCs/>
          <w:szCs w:val="20"/>
        </w:rPr>
        <w:tab/>
        <w:t>С.О.Брянцев</w:t>
      </w:r>
    </w:p>
    <w:sectPr w:rsidR="001D45D6" w:rsidRPr="00FF5494" w:rsidSect="006C3EB4">
      <w:pgSz w:w="11906" w:h="16838"/>
      <w:pgMar w:top="567" w:right="566" w:bottom="567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B88ED29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  <w:szCs w:val="20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FEC7087"/>
    <w:multiLevelType w:val="hybridMultilevel"/>
    <w:tmpl w:val="4D449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41F12"/>
    <w:rsid w:val="00023EBB"/>
    <w:rsid w:val="000574C8"/>
    <w:rsid w:val="00072924"/>
    <w:rsid w:val="00082DC8"/>
    <w:rsid w:val="00096B1E"/>
    <w:rsid w:val="000F3138"/>
    <w:rsid w:val="0011119D"/>
    <w:rsid w:val="00111F9F"/>
    <w:rsid w:val="001237F8"/>
    <w:rsid w:val="00152CE1"/>
    <w:rsid w:val="00167B92"/>
    <w:rsid w:val="00190856"/>
    <w:rsid w:val="001912DB"/>
    <w:rsid w:val="001D45D6"/>
    <w:rsid w:val="001E0DB2"/>
    <w:rsid w:val="001F2C0C"/>
    <w:rsid w:val="002106DF"/>
    <w:rsid w:val="00221DDE"/>
    <w:rsid w:val="00234761"/>
    <w:rsid w:val="00244202"/>
    <w:rsid w:val="002459FA"/>
    <w:rsid w:val="00264AC3"/>
    <w:rsid w:val="00267CB7"/>
    <w:rsid w:val="0027337E"/>
    <w:rsid w:val="002A77BA"/>
    <w:rsid w:val="002B57AF"/>
    <w:rsid w:val="002B745E"/>
    <w:rsid w:val="002D5594"/>
    <w:rsid w:val="002E3043"/>
    <w:rsid w:val="00306BB4"/>
    <w:rsid w:val="00314AB0"/>
    <w:rsid w:val="003632D4"/>
    <w:rsid w:val="00380BFA"/>
    <w:rsid w:val="00387F80"/>
    <w:rsid w:val="00393BAA"/>
    <w:rsid w:val="003A5307"/>
    <w:rsid w:val="003D1C1A"/>
    <w:rsid w:val="003E3420"/>
    <w:rsid w:val="00403D58"/>
    <w:rsid w:val="00421240"/>
    <w:rsid w:val="00463AF7"/>
    <w:rsid w:val="004841BC"/>
    <w:rsid w:val="004843DE"/>
    <w:rsid w:val="00490F07"/>
    <w:rsid w:val="00493B78"/>
    <w:rsid w:val="0049689B"/>
    <w:rsid w:val="004C19A0"/>
    <w:rsid w:val="0051046B"/>
    <w:rsid w:val="00534BC0"/>
    <w:rsid w:val="005417A5"/>
    <w:rsid w:val="0056396B"/>
    <w:rsid w:val="00574566"/>
    <w:rsid w:val="005A59B2"/>
    <w:rsid w:val="005C4F8F"/>
    <w:rsid w:val="005C5D87"/>
    <w:rsid w:val="005F1509"/>
    <w:rsid w:val="005F5209"/>
    <w:rsid w:val="00605007"/>
    <w:rsid w:val="006211F7"/>
    <w:rsid w:val="00641F12"/>
    <w:rsid w:val="0066623C"/>
    <w:rsid w:val="00673A98"/>
    <w:rsid w:val="006B026C"/>
    <w:rsid w:val="006C3EB4"/>
    <w:rsid w:val="0070348F"/>
    <w:rsid w:val="007140FB"/>
    <w:rsid w:val="00733634"/>
    <w:rsid w:val="00746E6F"/>
    <w:rsid w:val="0077630C"/>
    <w:rsid w:val="007805B7"/>
    <w:rsid w:val="007B5BE9"/>
    <w:rsid w:val="007E6CD6"/>
    <w:rsid w:val="008126A5"/>
    <w:rsid w:val="00834964"/>
    <w:rsid w:val="00867E4F"/>
    <w:rsid w:val="00871A6F"/>
    <w:rsid w:val="00891D79"/>
    <w:rsid w:val="009205CE"/>
    <w:rsid w:val="00940F13"/>
    <w:rsid w:val="00952004"/>
    <w:rsid w:val="00955372"/>
    <w:rsid w:val="00974A36"/>
    <w:rsid w:val="009850AC"/>
    <w:rsid w:val="009B7839"/>
    <w:rsid w:val="009C7BA5"/>
    <w:rsid w:val="00A04057"/>
    <w:rsid w:val="00A23A62"/>
    <w:rsid w:val="00A5260F"/>
    <w:rsid w:val="00A5385D"/>
    <w:rsid w:val="00B46524"/>
    <w:rsid w:val="00B971F6"/>
    <w:rsid w:val="00BA704F"/>
    <w:rsid w:val="00BF6688"/>
    <w:rsid w:val="00C914AA"/>
    <w:rsid w:val="00C915DE"/>
    <w:rsid w:val="00CA0BE4"/>
    <w:rsid w:val="00CB67EE"/>
    <w:rsid w:val="00CC6DC8"/>
    <w:rsid w:val="00CE1A7B"/>
    <w:rsid w:val="00CE4CF6"/>
    <w:rsid w:val="00D06FD1"/>
    <w:rsid w:val="00D26B29"/>
    <w:rsid w:val="00D4755A"/>
    <w:rsid w:val="00D623C6"/>
    <w:rsid w:val="00D64FA8"/>
    <w:rsid w:val="00D7674B"/>
    <w:rsid w:val="00E17609"/>
    <w:rsid w:val="00EF2A03"/>
    <w:rsid w:val="00F14531"/>
    <w:rsid w:val="00F422CA"/>
    <w:rsid w:val="00F960C1"/>
    <w:rsid w:val="00FB292E"/>
    <w:rsid w:val="00FF453B"/>
    <w:rsid w:val="00FF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C3"/>
    <w:pPr>
      <w:widowControl w:val="0"/>
      <w:suppressAutoHyphens/>
    </w:pPr>
    <w:rPr>
      <w:rFonts w:ascii="Arial" w:eastAsia="Lucida Sans Unicode" w:hAnsi="Arial" w:cs="Mangal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64AC3"/>
  </w:style>
  <w:style w:type="character" w:customStyle="1" w:styleId="WW8Num1z1">
    <w:name w:val="WW8Num1z1"/>
    <w:rsid w:val="00264AC3"/>
  </w:style>
  <w:style w:type="character" w:customStyle="1" w:styleId="WW8Num1z2">
    <w:name w:val="WW8Num1z2"/>
    <w:rsid w:val="00264AC3"/>
  </w:style>
  <w:style w:type="character" w:customStyle="1" w:styleId="WW8Num1z3">
    <w:name w:val="WW8Num1z3"/>
    <w:rsid w:val="00264AC3"/>
  </w:style>
  <w:style w:type="character" w:customStyle="1" w:styleId="WW8Num1z4">
    <w:name w:val="WW8Num1z4"/>
    <w:rsid w:val="00264AC3"/>
  </w:style>
  <w:style w:type="character" w:customStyle="1" w:styleId="WW8Num1z5">
    <w:name w:val="WW8Num1z5"/>
    <w:rsid w:val="00264AC3"/>
  </w:style>
  <w:style w:type="character" w:customStyle="1" w:styleId="WW8Num1z6">
    <w:name w:val="WW8Num1z6"/>
    <w:rsid w:val="00264AC3"/>
  </w:style>
  <w:style w:type="character" w:customStyle="1" w:styleId="WW8Num1z7">
    <w:name w:val="WW8Num1z7"/>
    <w:rsid w:val="00264AC3"/>
  </w:style>
  <w:style w:type="character" w:customStyle="1" w:styleId="WW8Num1z8">
    <w:name w:val="WW8Num1z8"/>
    <w:rsid w:val="00264AC3"/>
  </w:style>
  <w:style w:type="character" w:customStyle="1" w:styleId="WW8Num2z0">
    <w:name w:val="WW8Num2z0"/>
    <w:rsid w:val="00264AC3"/>
    <w:rPr>
      <w:rFonts w:ascii="Symbol" w:hAnsi="Symbol" w:cs="OpenSymbol"/>
      <w:sz w:val="24"/>
      <w:szCs w:val="24"/>
      <w:lang w:val="ru-RU"/>
    </w:rPr>
  </w:style>
  <w:style w:type="character" w:customStyle="1" w:styleId="WW8Num2z1">
    <w:name w:val="WW8Num2z1"/>
    <w:rsid w:val="00264AC3"/>
  </w:style>
  <w:style w:type="character" w:customStyle="1" w:styleId="WW8Num2z2">
    <w:name w:val="WW8Num2z2"/>
    <w:rsid w:val="00264AC3"/>
  </w:style>
  <w:style w:type="character" w:customStyle="1" w:styleId="WW8Num2z3">
    <w:name w:val="WW8Num2z3"/>
    <w:rsid w:val="00264AC3"/>
  </w:style>
  <w:style w:type="character" w:customStyle="1" w:styleId="WW8Num2z4">
    <w:name w:val="WW8Num2z4"/>
    <w:rsid w:val="00264AC3"/>
  </w:style>
  <w:style w:type="character" w:customStyle="1" w:styleId="WW8Num2z5">
    <w:name w:val="WW8Num2z5"/>
    <w:rsid w:val="00264AC3"/>
  </w:style>
  <w:style w:type="character" w:customStyle="1" w:styleId="WW8Num2z6">
    <w:name w:val="WW8Num2z6"/>
    <w:rsid w:val="00264AC3"/>
  </w:style>
  <w:style w:type="character" w:customStyle="1" w:styleId="WW8Num2z7">
    <w:name w:val="WW8Num2z7"/>
    <w:rsid w:val="00264AC3"/>
  </w:style>
  <w:style w:type="character" w:customStyle="1" w:styleId="WW8Num2z8">
    <w:name w:val="WW8Num2z8"/>
    <w:rsid w:val="00264AC3"/>
  </w:style>
  <w:style w:type="character" w:customStyle="1" w:styleId="WW8Num3z0">
    <w:name w:val="WW8Num3z0"/>
    <w:rsid w:val="00264AC3"/>
    <w:rPr>
      <w:rFonts w:ascii="Symbol" w:hAnsi="Symbol" w:cs="OpenSymbol"/>
    </w:rPr>
  </w:style>
  <w:style w:type="character" w:customStyle="1" w:styleId="WW8Num3z1">
    <w:name w:val="WW8Num3z1"/>
    <w:rsid w:val="00264AC3"/>
  </w:style>
  <w:style w:type="character" w:customStyle="1" w:styleId="WW8Num3z2">
    <w:name w:val="WW8Num3z2"/>
    <w:rsid w:val="00264AC3"/>
  </w:style>
  <w:style w:type="character" w:customStyle="1" w:styleId="WW8Num3z3">
    <w:name w:val="WW8Num3z3"/>
    <w:rsid w:val="00264AC3"/>
  </w:style>
  <w:style w:type="character" w:customStyle="1" w:styleId="WW8Num3z4">
    <w:name w:val="WW8Num3z4"/>
    <w:rsid w:val="00264AC3"/>
  </w:style>
  <w:style w:type="character" w:customStyle="1" w:styleId="WW8Num3z5">
    <w:name w:val="WW8Num3z5"/>
    <w:rsid w:val="00264AC3"/>
  </w:style>
  <w:style w:type="character" w:customStyle="1" w:styleId="WW8Num3z6">
    <w:name w:val="WW8Num3z6"/>
    <w:rsid w:val="00264AC3"/>
  </w:style>
  <w:style w:type="character" w:customStyle="1" w:styleId="WW8Num3z7">
    <w:name w:val="WW8Num3z7"/>
    <w:rsid w:val="00264AC3"/>
  </w:style>
  <w:style w:type="character" w:customStyle="1" w:styleId="WW8Num3z8">
    <w:name w:val="WW8Num3z8"/>
    <w:rsid w:val="00264AC3"/>
  </w:style>
  <w:style w:type="character" w:customStyle="1" w:styleId="WW8Num4z0">
    <w:name w:val="WW8Num4z0"/>
    <w:rsid w:val="00264AC3"/>
    <w:rPr>
      <w:b/>
      <w:bCs/>
    </w:rPr>
  </w:style>
  <w:style w:type="character" w:customStyle="1" w:styleId="WW8Num4z1">
    <w:name w:val="WW8Num4z1"/>
    <w:rsid w:val="00264AC3"/>
  </w:style>
  <w:style w:type="character" w:customStyle="1" w:styleId="WW8Num4z2">
    <w:name w:val="WW8Num4z2"/>
    <w:rsid w:val="00264AC3"/>
  </w:style>
  <w:style w:type="character" w:customStyle="1" w:styleId="WW8Num4z3">
    <w:name w:val="WW8Num4z3"/>
    <w:rsid w:val="00264AC3"/>
  </w:style>
  <w:style w:type="character" w:customStyle="1" w:styleId="WW8Num4z4">
    <w:name w:val="WW8Num4z4"/>
    <w:rsid w:val="00264AC3"/>
  </w:style>
  <w:style w:type="character" w:customStyle="1" w:styleId="WW8Num4z5">
    <w:name w:val="WW8Num4z5"/>
    <w:rsid w:val="00264AC3"/>
  </w:style>
  <w:style w:type="character" w:customStyle="1" w:styleId="WW8Num4z6">
    <w:name w:val="WW8Num4z6"/>
    <w:rsid w:val="00264AC3"/>
  </w:style>
  <w:style w:type="character" w:customStyle="1" w:styleId="WW8Num4z7">
    <w:name w:val="WW8Num4z7"/>
    <w:rsid w:val="00264AC3"/>
  </w:style>
  <w:style w:type="character" w:customStyle="1" w:styleId="WW8Num4z8">
    <w:name w:val="WW8Num4z8"/>
    <w:rsid w:val="00264AC3"/>
  </w:style>
  <w:style w:type="character" w:customStyle="1" w:styleId="WW8Num5z0">
    <w:name w:val="WW8Num5z0"/>
    <w:rsid w:val="00264AC3"/>
    <w:rPr>
      <w:rFonts w:ascii="Symbol" w:hAnsi="Symbol" w:cs="OpenSymbol"/>
    </w:rPr>
  </w:style>
  <w:style w:type="character" w:customStyle="1" w:styleId="Absatz-Standardschriftart">
    <w:name w:val="Absatz-Standardschriftart"/>
    <w:rsid w:val="00264AC3"/>
  </w:style>
  <w:style w:type="character" w:customStyle="1" w:styleId="WW-Absatz-Standardschriftart">
    <w:name w:val="WW-Absatz-Standardschriftart"/>
    <w:rsid w:val="00264AC3"/>
  </w:style>
  <w:style w:type="character" w:customStyle="1" w:styleId="WW-Absatz-Standardschriftart1">
    <w:name w:val="WW-Absatz-Standardschriftart1"/>
    <w:rsid w:val="00264AC3"/>
  </w:style>
  <w:style w:type="character" w:customStyle="1" w:styleId="WW-Absatz-Standardschriftart11">
    <w:name w:val="WW-Absatz-Standardschriftart11"/>
    <w:rsid w:val="00264AC3"/>
  </w:style>
  <w:style w:type="character" w:customStyle="1" w:styleId="WW-Absatz-Standardschriftart111">
    <w:name w:val="WW-Absatz-Standardschriftart111"/>
    <w:rsid w:val="00264AC3"/>
  </w:style>
  <w:style w:type="character" w:customStyle="1" w:styleId="WW-Absatz-Standardschriftart1111">
    <w:name w:val="WW-Absatz-Standardschriftart1111"/>
    <w:rsid w:val="00264AC3"/>
  </w:style>
  <w:style w:type="character" w:customStyle="1" w:styleId="WW-Absatz-Standardschriftart11111">
    <w:name w:val="WW-Absatz-Standardschriftart11111"/>
    <w:rsid w:val="00264AC3"/>
  </w:style>
  <w:style w:type="character" w:customStyle="1" w:styleId="WW-Absatz-Standardschriftart111111">
    <w:name w:val="WW-Absatz-Standardschriftart111111"/>
    <w:rsid w:val="00264AC3"/>
  </w:style>
  <w:style w:type="character" w:customStyle="1" w:styleId="WW-Absatz-Standardschriftart1111111">
    <w:name w:val="WW-Absatz-Standardschriftart1111111"/>
    <w:rsid w:val="00264AC3"/>
  </w:style>
  <w:style w:type="character" w:customStyle="1" w:styleId="WW-Absatz-Standardschriftart11111111">
    <w:name w:val="WW-Absatz-Standardschriftart11111111"/>
    <w:rsid w:val="00264AC3"/>
  </w:style>
  <w:style w:type="character" w:customStyle="1" w:styleId="WW-Absatz-Standardschriftart111111111">
    <w:name w:val="WW-Absatz-Standardschriftart111111111"/>
    <w:rsid w:val="00264AC3"/>
  </w:style>
  <w:style w:type="character" w:customStyle="1" w:styleId="WW-Absatz-Standardschriftart1111111111">
    <w:name w:val="WW-Absatz-Standardschriftart1111111111"/>
    <w:rsid w:val="00264AC3"/>
  </w:style>
  <w:style w:type="character" w:customStyle="1" w:styleId="WW-Absatz-Standardschriftart11111111111">
    <w:name w:val="WW-Absatz-Standardschriftart11111111111"/>
    <w:rsid w:val="00264AC3"/>
  </w:style>
  <w:style w:type="character" w:customStyle="1" w:styleId="WW-Absatz-Standardschriftart111111111111">
    <w:name w:val="WW-Absatz-Standardschriftart111111111111"/>
    <w:rsid w:val="00264AC3"/>
  </w:style>
  <w:style w:type="character" w:customStyle="1" w:styleId="1">
    <w:name w:val="Основной шрифт абзаца1"/>
    <w:rsid w:val="00264AC3"/>
  </w:style>
  <w:style w:type="character" w:customStyle="1" w:styleId="WW-Absatz-Standardschriftart1111111111111">
    <w:name w:val="WW-Absatz-Standardschriftart1111111111111"/>
    <w:rsid w:val="00264AC3"/>
  </w:style>
  <w:style w:type="character" w:customStyle="1" w:styleId="WW-Absatz-Standardschriftart11111111111111">
    <w:name w:val="WW-Absatz-Standardschriftart11111111111111"/>
    <w:rsid w:val="00264AC3"/>
  </w:style>
  <w:style w:type="character" w:customStyle="1" w:styleId="WW-Absatz-Standardschriftart111111111111111">
    <w:name w:val="WW-Absatz-Standardschriftart111111111111111"/>
    <w:rsid w:val="00264AC3"/>
  </w:style>
  <w:style w:type="character" w:customStyle="1" w:styleId="WW-Absatz-Standardschriftart1111111111111111">
    <w:name w:val="WW-Absatz-Standardschriftart1111111111111111"/>
    <w:rsid w:val="00264AC3"/>
  </w:style>
  <w:style w:type="character" w:customStyle="1" w:styleId="WW-Absatz-Standardschriftart11111111111111111">
    <w:name w:val="WW-Absatz-Standardschriftart11111111111111111"/>
    <w:rsid w:val="00264AC3"/>
  </w:style>
  <w:style w:type="character" w:customStyle="1" w:styleId="WW-Absatz-Standardschriftart111111111111111111">
    <w:name w:val="WW-Absatz-Standardschriftart111111111111111111"/>
    <w:rsid w:val="00264AC3"/>
  </w:style>
  <w:style w:type="character" w:customStyle="1" w:styleId="WW-Absatz-Standardschriftart1111111111111111111">
    <w:name w:val="WW-Absatz-Standardschriftart1111111111111111111"/>
    <w:rsid w:val="00264AC3"/>
  </w:style>
  <w:style w:type="character" w:customStyle="1" w:styleId="a3">
    <w:name w:val="Маркеры списка"/>
    <w:rsid w:val="00264AC3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264AC3"/>
  </w:style>
  <w:style w:type="character" w:styleId="a5">
    <w:name w:val="Hyperlink"/>
    <w:rsid w:val="00264AC3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264AC3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rsid w:val="00264AC3"/>
    <w:pPr>
      <w:spacing w:after="120"/>
    </w:pPr>
  </w:style>
  <w:style w:type="paragraph" w:styleId="a8">
    <w:name w:val="List"/>
    <w:basedOn w:val="a7"/>
    <w:rsid w:val="00264AC3"/>
  </w:style>
  <w:style w:type="paragraph" w:customStyle="1" w:styleId="2">
    <w:name w:val="Название2"/>
    <w:basedOn w:val="a"/>
    <w:rsid w:val="00264AC3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264AC3"/>
    <w:pPr>
      <w:suppressLineNumbers/>
    </w:pPr>
  </w:style>
  <w:style w:type="paragraph" w:customStyle="1" w:styleId="10">
    <w:name w:val="Название1"/>
    <w:basedOn w:val="a"/>
    <w:rsid w:val="00264AC3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264AC3"/>
    <w:pPr>
      <w:suppressLineNumbers/>
    </w:pPr>
  </w:style>
  <w:style w:type="paragraph" w:customStyle="1" w:styleId="a9">
    <w:name w:val="Текст в заданном формате"/>
    <w:basedOn w:val="a"/>
    <w:rsid w:val="00264AC3"/>
    <w:rPr>
      <w:rFonts w:ascii="Courier New" w:eastAsia="Courier New" w:hAnsi="Courier New" w:cs="Courier New"/>
      <w:szCs w:val="20"/>
    </w:rPr>
  </w:style>
  <w:style w:type="paragraph" w:customStyle="1" w:styleId="PreformattedText">
    <w:name w:val="Preformatted Text"/>
    <w:basedOn w:val="a"/>
    <w:rsid w:val="00264AC3"/>
    <w:rPr>
      <w:rFonts w:ascii="Courier New" w:eastAsia="Courier New" w:hAnsi="Courier New" w:cs="Courier New"/>
      <w:szCs w:val="20"/>
    </w:rPr>
  </w:style>
  <w:style w:type="paragraph" w:customStyle="1" w:styleId="WW-PreformattedText">
    <w:name w:val="WW-Preformatted Text"/>
    <w:basedOn w:val="a"/>
    <w:rsid w:val="00264AC3"/>
    <w:rPr>
      <w:rFonts w:ascii="Courier New" w:eastAsia="Courier New" w:hAnsi="Courier New" w:cs="Courier New"/>
    </w:rPr>
  </w:style>
  <w:style w:type="paragraph" w:customStyle="1" w:styleId="TableContents">
    <w:name w:val="Table Contents"/>
    <w:basedOn w:val="a"/>
    <w:rsid w:val="00264AC3"/>
  </w:style>
  <w:style w:type="paragraph" w:customStyle="1" w:styleId="11">
    <w:name w:val="Заголовок 11"/>
    <w:basedOn w:val="a"/>
    <w:next w:val="a"/>
    <w:rsid w:val="00264AC3"/>
    <w:pPr>
      <w:numPr>
        <w:numId w:val="1"/>
      </w:numPr>
      <w:ind w:left="864"/>
      <w:outlineLvl w:val="0"/>
    </w:pPr>
  </w:style>
  <w:style w:type="paragraph" w:customStyle="1" w:styleId="aa">
    <w:name w:val="Содержимое таблицы"/>
    <w:basedOn w:val="a"/>
    <w:rsid w:val="00264AC3"/>
    <w:pPr>
      <w:suppressLineNumbers/>
    </w:pPr>
  </w:style>
  <w:style w:type="paragraph" w:customStyle="1" w:styleId="ab">
    <w:name w:val="Заголовок таблицы"/>
    <w:basedOn w:val="aa"/>
    <w:rsid w:val="00264AC3"/>
    <w:pPr>
      <w:jc w:val="center"/>
    </w:pPr>
    <w:rPr>
      <w:b/>
      <w:bCs/>
    </w:rPr>
  </w:style>
  <w:style w:type="paragraph" w:customStyle="1" w:styleId="WW-PreformattedText1">
    <w:name w:val="WW-Preformatted Text1"/>
    <w:basedOn w:val="a"/>
    <w:rsid w:val="00264AC3"/>
    <w:rPr>
      <w:rFonts w:ascii="Courier New" w:eastAsia="Courier New" w:hAnsi="Courier New" w:cs="Courier New"/>
    </w:rPr>
  </w:style>
  <w:style w:type="paragraph" w:customStyle="1" w:styleId="13">
    <w:name w:val="Абзац списка1"/>
    <w:basedOn w:val="a"/>
    <w:rsid w:val="002E3043"/>
    <w:pPr>
      <w:ind w:left="720"/>
      <w:contextualSpacing/>
    </w:pPr>
    <w:rPr>
      <w:rFonts w:eastAsia="Times New Roman"/>
    </w:rPr>
  </w:style>
  <w:style w:type="paragraph" w:styleId="ac">
    <w:name w:val="header"/>
    <w:basedOn w:val="a"/>
    <w:link w:val="ad"/>
    <w:uiPriority w:val="99"/>
    <w:semiHidden/>
    <w:unhideWhenUsed/>
    <w:rsid w:val="004212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421240"/>
    <w:rPr>
      <w:rFonts w:ascii="Arial" w:eastAsia="Lucida Sans Unicode" w:hAnsi="Arial" w:cs="Mangal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17360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7360.0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AB7AA-B60B-4EF6-B804-159B9887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9397</CharactersWithSpaces>
  <SharedDoc>false</SharedDoc>
  <HLinks>
    <vt:vector size="12" baseType="variant">
      <vt:variant>
        <vt:i4>7012408</vt:i4>
      </vt:variant>
      <vt:variant>
        <vt:i4>3</vt:i4>
      </vt:variant>
      <vt:variant>
        <vt:i4>0</vt:i4>
      </vt:variant>
      <vt:variant>
        <vt:i4>5</vt:i4>
      </vt:variant>
      <vt:variant>
        <vt:lpwstr>garantf1://12017360.0/</vt:lpwstr>
      </vt:variant>
      <vt:variant>
        <vt:lpwstr/>
      </vt:variant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garantf1://12017360.0/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vasilev_rl</dc:creator>
  <cp:lastModifiedBy>Солдатов Владимир Николаевич</cp:lastModifiedBy>
  <cp:revision>21</cp:revision>
  <cp:lastPrinted>2019-08-14T06:45:00Z</cp:lastPrinted>
  <dcterms:created xsi:type="dcterms:W3CDTF">2019-01-30T05:59:00Z</dcterms:created>
  <dcterms:modified xsi:type="dcterms:W3CDTF">2019-09-11T13:03:00Z</dcterms:modified>
</cp:coreProperties>
</file>